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7D5C88" w:rsidTr="007D5C88">
        <w:tblPrEx>
          <w:tblCellMar>
            <w:top w:w="0" w:type="dxa"/>
            <w:bottom w:w="0" w:type="dxa"/>
          </w:tblCellMar>
        </w:tblPrEx>
        <w:trPr>
          <w:trHeight w:val="9949"/>
        </w:trPr>
        <w:tc>
          <w:tcPr>
            <w:tcW w:w="10342" w:type="dxa"/>
          </w:tcPr>
          <w:p w:rsidR="007D5C88" w:rsidRDefault="007D5C88" w:rsidP="007D5C88">
            <w:pPr>
              <w:pStyle w:val="Standard"/>
              <w:ind w:left="40" w:firstLine="142"/>
              <w:jc w:val="both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NONO TERMO ADITIVO AO CONTRATO DE PRESTAÇÃO DE SERVIÇOS Nº 101/2017, QUE ENTRE SI CELEBRAM O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MUNICÍPIO DE SILVA JARDIM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 A EMPRESA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MEROS PRESTAÇÃO DE SERVIÇOS LTDA.-ME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NA FORMA ABAIXO E EM CONFORMIDADE COM A LEI Nº 8.666, DE 21 DE JUNHO DE 1993:</w:t>
            </w:r>
          </w:p>
          <w:p w:rsidR="007D5C88" w:rsidRDefault="007D5C88" w:rsidP="007D5C88">
            <w:pPr>
              <w:pStyle w:val="Standard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5C88" w:rsidRDefault="007D5C88" w:rsidP="007D5C88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DO OBJETO —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Constitui objeto do presente instrumento a renovação do Contrato de Prestação de Serviços nº 101/2017 que, consoante a Cláusula Primeira, é a </w:t>
            </w:r>
            <w:r>
              <w:rPr>
                <w:rFonts w:ascii="Arial" w:hAnsi="Arial"/>
                <w:sz w:val="18"/>
                <w:szCs w:val="18"/>
              </w:rPr>
              <w:t>contratação de empresa especializada para prestação de serviços de manutenção dos cemitérios deste Município.</w:t>
            </w:r>
          </w:p>
          <w:p w:rsidR="007D5C88" w:rsidRDefault="007D5C88" w:rsidP="007D5C88">
            <w:pPr>
              <w:pStyle w:val="Standard"/>
              <w:jc w:val="both"/>
            </w:pPr>
          </w:p>
          <w:p w:rsidR="007D5C88" w:rsidRDefault="007D5C88" w:rsidP="007D5C88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DO PREÇO –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 MUNICÍPIO pagará à CONTRATADA o valor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R$ 286.281,60 (duzentos e oitenta e seis mil, duzentos e oitenta e um reais e sessenta centavos).</w:t>
            </w:r>
          </w:p>
          <w:p w:rsidR="007D5C88" w:rsidRDefault="007D5C88" w:rsidP="007D5C88">
            <w:pPr>
              <w:pStyle w:val="Standard"/>
              <w:jc w:val="both"/>
            </w:pPr>
          </w:p>
          <w:p w:rsidR="007D5C88" w:rsidRDefault="007D5C88" w:rsidP="007D5C88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DO PRAZO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presente instrumento terá o prazo de 06 (seis) meses, com início em 10 (dez) de fevereiro de 2022 e término previsto para 10 (dez) agosto de 2022, podendo ser prorrogado por conveniência das partes, </w:t>
            </w: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 xml:space="preserve">por iguais e sucessivos períodos, limitado a 60 (sessenta) meses,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 conformidade com o que dispõe o art. 57, inciso II da Lei nº 8.666/93.</w:t>
            </w:r>
          </w:p>
          <w:p w:rsidR="007D5C88" w:rsidRDefault="007D5C88" w:rsidP="007D5C88">
            <w:pPr>
              <w:pStyle w:val="Standard"/>
              <w:jc w:val="both"/>
            </w:pPr>
          </w:p>
          <w:p w:rsidR="007D5C88" w:rsidRDefault="007D5C88" w:rsidP="007D5C88">
            <w:pPr>
              <w:pStyle w:val="Textbody"/>
              <w:spacing w:after="0"/>
              <w:jc w:val="both"/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DA DOTAÇÃO ORÇAMENTÁRIA –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 presente despesa correrá à conta da dotação orçamentária nº 22.01.154520019.2.039.3390.39.00.00 - SEMSMA, Empenho nº 050/2022.</w:t>
            </w:r>
          </w:p>
          <w:p w:rsidR="007D5C88" w:rsidRDefault="007D5C88" w:rsidP="007D5C88">
            <w:pPr>
              <w:pStyle w:val="Textbody"/>
              <w:spacing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5C88" w:rsidRDefault="007D5C88" w:rsidP="007D5C88">
            <w:pPr>
              <w:pStyle w:val="Standard"/>
              <w:jc w:val="both"/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DA RATIFICAÇÃO DAS DEMAIS CLÁUSULAS —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Ficam ratificadas as demais cláusulas estabelecidas no Contrato de Prestação de Serviços nº 101, celebrado em 02 de agosto de 2017.</w:t>
            </w:r>
          </w:p>
          <w:p w:rsidR="007D5C88" w:rsidRDefault="007D5C88" w:rsidP="007D5C88">
            <w:pPr>
              <w:pStyle w:val="Standard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5C88" w:rsidRDefault="007D5C88" w:rsidP="007D5C88">
            <w:pPr>
              <w:pStyle w:val="Standard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D5C88" w:rsidRDefault="007D5C88" w:rsidP="007D5C88">
            <w:pPr>
              <w:pStyle w:val="Standard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Silva Jardim, 07 de fevereiro de 2022.</w:t>
            </w:r>
          </w:p>
          <w:p w:rsidR="007D5C88" w:rsidRDefault="007D5C88" w:rsidP="007D5C88">
            <w:pPr>
              <w:pStyle w:val="Textbody"/>
              <w:spacing w:after="0"/>
              <w:rPr>
                <w:rFonts w:ascii="Arial, sans-serif" w:hAnsi="Arial, sans-serif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7D5C88" w:rsidRDefault="007D5C88" w:rsidP="007D5C88">
            <w:pPr>
              <w:pStyle w:val="Textbody"/>
              <w:spacing w:after="0"/>
              <w:rPr>
                <w:rFonts w:ascii="Arial, sans-serif" w:hAnsi="Arial, sans-serif"/>
                <w:color w:val="000000"/>
                <w:sz w:val="18"/>
                <w:szCs w:val="18"/>
              </w:rPr>
            </w:pPr>
          </w:p>
          <w:tbl>
            <w:tblPr>
              <w:tblW w:w="935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4646"/>
            </w:tblGrid>
            <w:tr w:rsidR="007D5C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i/>
                      <w:iCs/>
                      <w:sz w:val="18"/>
                      <w:szCs w:val="18"/>
                    </w:rPr>
                    <w:t>Maira Branco Monteiro</w:t>
                  </w:r>
                </w:p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Prefeita</w:t>
                  </w:r>
                </w:p>
              </w:tc>
              <w:tc>
                <w:tcPr>
                  <w:tcW w:w="464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D5C88" w:rsidRDefault="007D5C88" w:rsidP="007D5C88">
                  <w:pPr>
                    <w:pStyle w:val="Textbody"/>
                    <w:spacing w:after="0"/>
                    <w:jc w:val="center"/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Meros Prestação de Serviços Ltda.-ME</w:t>
                  </w:r>
                </w:p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  <w:tr w:rsidR="007D5C88" w:rsidTr="001E68DC">
              <w:tblPrEx>
                <w:tblCellMar>
                  <w:top w:w="0" w:type="dxa"/>
                  <w:bottom w:w="0" w:type="dxa"/>
                </w:tblCellMar>
              </w:tblPrEx>
              <w:trPr>
                <w:trHeight w:val="1642"/>
              </w:trPr>
              <w:tc>
                <w:tcPr>
                  <w:tcW w:w="470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D5C88" w:rsidRDefault="007D5C88" w:rsidP="007D5C88">
                  <w:pPr>
                    <w:pStyle w:val="TableContents"/>
                    <w:spacing w:after="0"/>
                    <w:rPr>
                      <w:rFonts w:ascii="Arial, sans-serif" w:hAnsi="Arial, sans-serif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Gracil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de Araújo Quintanilha</w:t>
                  </w:r>
                </w:p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Secretário Municipal de Serviços</w:t>
                  </w:r>
                </w:p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Públicos e Manutenção</w:t>
                  </w:r>
                </w:p>
                <w:p w:rsidR="007D5C88" w:rsidRDefault="007D5C88" w:rsidP="007D5C88">
                  <w:pPr>
                    <w:pStyle w:val="TableContents"/>
                    <w:spacing w:after="0"/>
                    <w:ind w:left="72"/>
                    <w:jc w:val="center"/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Mat. 1823-6</w:t>
                  </w:r>
                </w:p>
              </w:tc>
              <w:tc>
                <w:tcPr>
                  <w:tcW w:w="464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D5C88" w:rsidRDefault="007D5C88" w:rsidP="007D5C88">
                  <w:pPr>
                    <w:pStyle w:val="TableContents"/>
                    <w:spacing w:after="0"/>
                    <w:jc w:val="center"/>
                    <w:rPr>
                      <w:rFonts w:ascii="Arial, sans-serif" w:hAnsi="Arial, sans-serif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D5C88" w:rsidRDefault="007D5C88"/>
        </w:tc>
      </w:tr>
    </w:tbl>
    <w:p w:rsidR="001D2C9A" w:rsidRDefault="001D2C9A"/>
    <w:sectPr w:rsidR="001D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88"/>
    <w:rsid w:val="001D2C9A"/>
    <w:rsid w:val="007D5C88"/>
    <w:rsid w:val="00B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A2F4-3127-4718-B3A5-A160234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C88"/>
    <w:pPr>
      <w:keepLines/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D5C88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7D5C88"/>
    <w:pPr>
      <w:spacing w:after="120"/>
    </w:pPr>
  </w:style>
  <w:style w:type="paragraph" w:customStyle="1" w:styleId="TableContents">
    <w:name w:val="Table Contents"/>
    <w:basedOn w:val="Textbody"/>
    <w:rsid w:val="007D5C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1</cp:revision>
  <dcterms:created xsi:type="dcterms:W3CDTF">2022-02-15T18:36:00Z</dcterms:created>
  <dcterms:modified xsi:type="dcterms:W3CDTF">2022-02-15T18:39:00Z</dcterms:modified>
</cp:coreProperties>
</file>