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media/image2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O-normal"/>
        <w:spacing w:lineRule="auto" w:line="240" w:before="240" w:after="200"/>
        <w:jc w:val="both"/>
        <w:rPr>
          <w:b/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>Edital nº 4/2024</w:t>
      </w:r>
    </w:p>
    <w:p>
      <w:pPr>
        <w:pStyle w:val="LO-normal"/>
        <w:spacing w:lineRule="auto" w:line="240" w:before="240" w:after="200"/>
        <w:jc w:val="both"/>
        <w:rPr>
          <w:b/>
        </w:rPr>
      </w:pPr>
      <w:r>
        <w:rPr>
          <w:b/>
        </w:rPr>
        <w:t>Dispõe sobre ações destinadas ao setor cultural a serem adotadas em decorrência da Lei Federal n 14.399, de 8 de julho de 2022, que institui a Política Nacional Aldir Blanc de Fomento à Cultura, e pelo decreto de regulamentação nº 11.40 de 18 de outubro de 2023.</w:t>
      </w:r>
    </w:p>
    <w:p>
      <w:pPr>
        <w:pStyle w:val="LO-normal"/>
        <w:spacing w:lineRule="auto" w:line="240" w:before="240" w:after="200"/>
        <w:jc w:val="both"/>
        <w:rPr/>
      </w:pPr>
      <w:r>
        <w:rPr/>
        <w:t>A Prefeitura Municipal de Silva Jardim através da Secretaria Municipal de Turismo. Indústria, Comércio, Cultura, Esporte e Lazer – SEMTICC - torna público aos interessados que estão abertas, no período de 17 de outubro de 2024 a 18 de novembro de 2024 as inscrições para o Edital nº 4/2024 de acordo com a Lei 14.399/2022, a Lei Aldir Blanc de Fomento à Cultura.</w:t>
      </w:r>
    </w:p>
    <w:p>
      <w:pPr>
        <w:pStyle w:val="LO-normal"/>
        <w:spacing w:lineRule="auto" w:line="240" w:before="240" w:after="200"/>
        <w:jc w:val="both"/>
        <w:rPr>
          <w:b/>
        </w:rPr>
      </w:pPr>
      <w:r>
        <w:rPr/>
        <w:t>O valor destinado a esse edital é de R$ 40.500,00 (quarenta mil e quinhentos reais), assegurado pela dotação orçamentária 09.01.13.392.013.2.030.000</w:t>
      </w:r>
    </w:p>
    <w:p>
      <w:pPr>
        <w:pStyle w:val="LO-normal"/>
        <w:spacing w:lineRule="auto" w:line="240" w:before="240" w:after="200"/>
        <w:jc w:val="both"/>
        <w:rPr/>
      </w:pPr>
      <w:r>
        <w:rPr>
          <w:b/>
        </w:rPr>
        <w:t>Objetivo</w:t>
      </w:r>
      <w:r>
        <w:rPr/>
        <w:t>:</w:t>
      </w:r>
    </w:p>
    <w:p>
      <w:pPr>
        <w:pStyle w:val="LO-normal"/>
        <w:spacing w:lineRule="auto" w:line="240" w:before="240" w:after="200"/>
        <w:jc w:val="both"/>
        <w:rPr>
          <w:b/>
        </w:rPr>
      </w:pPr>
      <w:r>
        <w:rPr/>
        <w:t>A finalidade deste Edital é a seleção de propostas de oficinas de formação cultural com o objetivo de possibilitar o desenvolvimento do setor cultural no município de Silva Jardim.</w:t>
        <w:br/>
      </w:r>
    </w:p>
    <w:p>
      <w:pPr>
        <w:pStyle w:val="LO-normal"/>
        <w:spacing w:lineRule="auto" w:line="240" w:before="240" w:after="200"/>
        <w:jc w:val="both"/>
        <w:rPr>
          <w:b/>
        </w:rPr>
      </w:pPr>
      <w:r>
        <w:rPr>
          <w:b/>
        </w:rPr>
        <w:t>1. DO OBJETO</w:t>
      </w:r>
    </w:p>
    <w:p>
      <w:pPr>
        <w:pStyle w:val="LO-normal"/>
        <w:spacing w:lineRule="auto" w:line="240" w:before="240" w:after="200"/>
        <w:jc w:val="both"/>
        <w:rPr/>
      </w:pPr>
      <w:r>
        <w:rPr/>
        <w:t xml:space="preserve">1.1 Constitui objeto do presente Edital a seleção de </w:t>
      </w:r>
      <w:r>
        <w:rPr/>
        <w:t>03 (</w:t>
      </w:r>
      <w:r>
        <w:rPr/>
        <w:t>três</w:t>
      </w:r>
      <w:r>
        <w:rPr/>
        <w:t>)</w:t>
      </w:r>
      <w:r>
        <w:rPr/>
        <w:t xml:space="preserve"> propostas para Oficinas de Formação Cultural, podendo ter como proponentes produtores culturais.</w:t>
      </w:r>
    </w:p>
    <w:p>
      <w:pPr>
        <w:pStyle w:val="LO-normal"/>
        <w:spacing w:lineRule="auto" w:line="240" w:before="240" w:after="200"/>
        <w:jc w:val="both"/>
        <w:rPr/>
      </w:pPr>
      <w:r>
        <w:rPr/>
        <w:t>1.2 As oficinas visam contribuir para a formação e profissionalização dos fazedores de cultura de todos os segmentos artístico-culturais quanto a sua capacidade de conceber, realizar projetos culturais, e conseguir captar recursos para executá-los.</w:t>
      </w:r>
    </w:p>
    <w:p>
      <w:pPr>
        <w:pStyle w:val="LO-normal"/>
        <w:spacing w:lineRule="auto" w:line="240" w:before="240" w:after="200"/>
        <w:jc w:val="both"/>
        <w:rPr/>
      </w:pPr>
      <w:r>
        <w:rPr/>
        <w:t>1.4 As oficinas serão oferecidas aos trabalhadores da cultura de forma gratuita;</w:t>
      </w:r>
    </w:p>
    <w:p>
      <w:pPr>
        <w:pStyle w:val="LO-normal"/>
        <w:spacing w:lineRule="auto" w:line="240" w:before="240" w:after="200"/>
        <w:jc w:val="both"/>
        <w:rPr>
          <w:b/>
        </w:rPr>
      </w:pPr>
      <w:r>
        <w:rPr/>
        <w:t>1.5 Os proponentes selecionados deverão executar o projeto até o mês de julho de 2025.</w:t>
      </w:r>
    </w:p>
    <w:p>
      <w:pPr>
        <w:pStyle w:val="LO-normal"/>
        <w:spacing w:lineRule="auto" w:line="240" w:before="240" w:after="200"/>
        <w:jc w:val="both"/>
        <w:rPr>
          <w:b/>
        </w:rPr>
      </w:pPr>
      <w:r>
        <w:rPr>
          <w:b/>
        </w:rPr>
        <w:t>2. DAS PROPOSTAS DE OFICINAS</w:t>
      </w:r>
    </w:p>
    <w:p>
      <w:pPr>
        <w:pStyle w:val="LO-normal"/>
        <w:spacing w:lineRule="auto" w:line="240" w:before="240" w:after="200"/>
        <w:jc w:val="both"/>
        <w:rPr/>
      </w:pPr>
      <w:r>
        <w:rPr/>
        <w:t>2.1 As propostas de oficinas de formação cultural deverão contemplar os seguintes conteúdos:</w:t>
      </w:r>
    </w:p>
    <w:p>
      <w:pPr>
        <w:pStyle w:val="LO-normal"/>
        <w:spacing w:lineRule="auto" w:line="240" w:before="240" w:after="200"/>
        <w:jc w:val="both"/>
        <w:rPr/>
      </w:pPr>
      <w:r>
        <w:rPr/>
        <w:t>I. Elaboração de Projeto;</w:t>
      </w:r>
    </w:p>
    <w:p>
      <w:pPr>
        <w:pStyle w:val="LO-normal"/>
        <w:spacing w:lineRule="auto" w:line="240" w:before="240" w:after="200"/>
        <w:jc w:val="both"/>
        <w:rPr/>
      </w:pPr>
      <w:r>
        <w:rPr/>
        <w:t>II. Interpretação de Edital;</w:t>
      </w:r>
    </w:p>
    <w:p>
      <w:pPr>
        <w:pStyle w:val="LO-normal"/>
        <w:spacing w:lineRule="auto" w:line="240" w:before="240" w:after="200"/>
        <w:jc w:val="both"/>
        <w:rPr/>
      </w:pPr>
      <w:r>
        <w:rPr/>
        <w:t>III. Elaboração de Portfólio;</w:t>
      </w:r>
    </w:p>
    <w:p>
      <w:pPr>
        <w:pStyle w:val="LO-normal"/>
        <w:spacing w:lineRule="auto" w:line="240" w:before="240" w:after="200"/>
        <w:jc w:val="both"/>
        <w:rPr/>
      </w:pPr>
      <w:r>
        <w:rPr/>
        <w:t>IV. Prestação de Contas;</w:t>
      </w:r>
    </w:p>
    <w:p>
      <w:pPr>
        <w:pStyle w:val="LO-normal"/>
        <w:spacing w:lineRule="auto" w:line="240" w:before="240" w:after="200"/>
        <w:jc w:val="both"/>
        <w:rPr/>
      </w:pPr>
      <w:r>
        <w:rPr/>
        <w:t>V. Compreensão dos Sistemas de Cultura;</w:t>
      </w:r>
    </w:p>
    <w:p>
      <w:pPr>
        <w:pStyle w:val="LO-normal"/>
        <w:spacing w:lineRule="auto" w:line="240" w:before="240" w:after="200"/>
        <w:jc w:val="both"/>
        <w:rPr/>
      </w:pPr>
      <w:r>
        <w:rPr/>
        <w:t>VI. Formas de captação de recursos;</w:t>
      </w:r>
    </w:p>
    <w:p>
      <w:pPr>
        <w:pStyle w:val="LO-normal"/>
        <w:spacing w:lineRule="auto" w:line="240" w:before="240" w:after="200"/>
        <w:jc w:val="both"/>
        <w:rPr/>
      </w:pPr>
      <w:r>
        <w:rPr/>
        <w:t>VII. Leis de Fomento e Marcos Regulatórios.</w:t>
      </w:r>
    </w:p>
    <w:p>
      <w:pPr>
        <w:pStyle w:val="LO-normal"/>
        <w:spacing w:lineRule="auto" w:line="240" w:before="240" w:after="200"/>
        <w:jc w:val="both"/>
        <w:rPr/>
      </w:pPr>
      <w:r>
        <w:rPr/>
      </w:r>
    </w:p>
    <w:p>
      <w:pPr>
        <w:pStyle w:val="LO-normal"/>
        <w:spacing w:lineRule="auto" w:line="240" w:before="240" w:after="200"/>
        <w:jc w:val="both"/>
        <w:rPr/>
      </w:pPr>
      <w:r>
        <w:rPr/>
        <w:t>2.2 Cada proposta deverá oferecer no mínimo 10 (dez) vagas por oficina.</w:t>
      </w:r>
    </w:p>
    <w:p>
      <w:pPr>
        <w:pStyle w:val="LO-normal"/>
        <w:spacing w:lineRule="auto" w:line="240" w:before="240" w:after="200"/>
        <w:jc w:val="both"/>
        <w:rPr/>
      </w:pPr>
      <w:r>
        <w:rPr/>
        <w:t>2.3 A Secretaria Municipal de Cultura, poderá solicitar, junto ao proponente, a alteração de local e horário das oficinas, para melhor adequar a disponibilidade de local e horário dos espaços solicitados.</w:t>
      </w:r>
    </w:p>
    <w:p>
      <w:pPr>
        <w:pStyle w:val="LO-normal"/>
        <w:spacing w:lineRule="auto" w:line="240" w:before="240" w:after="200"/>
        <w:jc w:val="both"/>
        <w:rPr/>
      </w:pPr>
      <w:r>
        <w:rPr/>
        <w:t>2.4 As oficinas serão abertas ao público gratuitamente, com inscrição prévia, realizada mediante formulário de inscrição online através do Google Forms ou presencialmente nos locais de realização das oficinas. A divulgação das oficinas será organizada pela Subsecretaria de Cultura e pelo proponente. É obrigatório o uso da logomarca da Prefeitura Municipal de Silva Jardim, da SEMTICC, do Governo Federal e da Política Nacional Aldir Blanc de Fomento à Cultura em todas as atividades, publicações, comunicações e em todos os produtos artístico-culturais, conforme art.22 do Decreto Federal 11.740 de 18/10/2023.</w:t>
      </w:r>
    </w:p>
    <w:p>
      <w:pPr>
        <w:pStyle w:val="LO-normal"/>
        <w:spacing w:lineRule="auto" w:line="240" w:before="240" w:after="200"/>
        <w:jc w:val="both"/>
        <w:rPr/>
      </w:pPr>
      <w:r>
        <w:rPr/>
        <w:t>2.5 As oficinas deverão ter duração mínima de 8 encontros, com carga horária total de 20 horas.</w:t>
      </w:r>
    </w:p>
    <w:p>
      <w:pPr>
        <w:pStyle w:val="LO-normal"/>
        <w:spacing w:lineRule="auto" w:line="240" w:before="240" w:after="200"/>
        <w:jc w:val="both"/>
        <w:rPr/>
      </w:pPr>
      <w:r>
        <w:rPr/>
        <w:t>2.6 O valor a ser repassado a cada proponente selecionado será de R$13.500,00 (treze mil e quinhentos reais) em parcela única. Este valor inclui todos os custos diretos e indiretos da proposta, bem como os materiais e equipamentos necessários à realização da oficina.</w:t>
      </w:r>
    </w:p>
    <w:p>
      <w:pPr>
        <w:pStyle w:val="LO-normal"/>
        <w:spacing w:lineRule="auto" w:line="240" w:before="240" w:after="200"/>
        <w:jc w:val="both"/>
        <w:rPr/>
      </w:pPr>
      <w:r>
        <w:rPr/>
        <w:t>2.7 O pagamento será realizado diretamente na Conta Corrente do proponente conforme dados informados no ato de inscrição da proposta.</w:t>
      </w:r>
    </w:p>
    <w:p>
      <w:pPr>
        <w:pStyle w:val="LO-normal"/>
        <w:spacing w:lineRule="auto" w:line="240" w:before="240" w:after="200"/>
        <w:jc w:val="both"/>
        <w:rPr/>
      </w:pPr>
      <w:r>
        <w:rPr/>
        <w:t>2.8 Serão oferecidos certificados de participação aos inscritos nas oficinas, desde que cumpram de forma presencial, no mínimo 70% de assiduidade.</w:t>
      </w:r>
    </w:p>
    <w:p>
      <w:pPr>
        <w:pStyle w:val="LO-normal"/>
        <w:spacing w:lineRule="auto" w:line="240" w:before="240" w:after="200"/>
        <w:jc w:val="both"/>
        <w:rPr/>
      </w:pPr>
      <w:r>
        <w:rPr/>
        <w:t>2.9 Fica sob responsabilidade do proponente o controle da lista de presença em cada encontro para a comprovação e garantia da emissão do certificado de participação.</w:t>
      </w:r>
    </w:p>
    <w:p>
      <w:pPr>
        <w:pStyle w:val="LO-normal"/>
        <w:spacing w:lineRule="auto" w:line="240" w:before="240" w:after="200"/>
        <w:jc w:val="both"/>
        <w:rPr/>
      </w:pPr>
      <w:r>
        <w:rPr/>
        <w:t>2.10 As oficinas deverão ser oferecidas obrigatoriamente de forma presencial.</w:t>
      </w:r>
    </w:p>
    <w:p>
      <w:pPr>
        <w:pStyle w:val="LO-normal"/>
        <w:spacing w:lineRule="auto" w:line="240" w:before="240" w:after="200"/>
        <w:jc w:val="both"/>
        <w:rPr/>
      </w:pPr>
      <w:r>
        <w:rPr/>
        <w:t>2.11 Para a realização da oficina o proponente poderá indicar o local de realização, porém deverá indicar a possibilidade de execução da oficina pelo menos em 2 horários diferentes, um comercial e outro alternativo, tendo como objetivo reunir grande parte dos trabalhadores de cultura do município.</w:t>
      </w:r>
    </w:p>
    <w:p>
      <w:pPr>
        <w:pStyle w:val="LO-normal"/>
        <w:spacing w:lineRule="auto" w:line="240" w:before="240" w:after="200"/>
        <w:jc w:val="both"/>
        <w:rPr/>
      </w:pPr>
      <w:r>
        <w:rPr/>
        <w:t xml:space="preserve">2.12 As oficinas culturais devem acontecer em espaços públicos como por exemplo: equipamentos culturais, sociais, de saúde, esporte e lazer e espaços escolares e culturais e em diálogo com a SEMTIC. </w:t>
      </w:r>
    </w:p>
    <w:p>
      <w:pPr>
        <w:pStyle w:val="LO-normal"/>
        <w:spacing w:lineRule="auto" w:line="240" w:before="240" w:after="200"/>
        <w:jc w:val="both"/>
        <w:rPr/>
      </w:pPr>
      <w:r>
        <w:rPr/>
        <w:t>2.13. Dos custos do projeto</w:t>
      </w:r>
    </w:p>
    <w:p>
      <w:pPr>
        <w:pStyle w:val="LO-normal"/>
        <w:widowControl/>
        <w:numPr>
          <w:ilvl w:val="0"/>
          <w:numId w:val="9"/>
        </w:numPr>
        <w:suppressAutoHyphens w:val="true"/>
        <w:bidi w:val="0"/>
        <w:spacing w:lineRule="auto" w:line="240" w:before="240" w:afterAutospacing="0" w:after="0"/>
        <w:ind w:left="737" w:right="0" w:hanging="510"/>
        <w:jc w:val="both"/>
        <w:rPr>
          <w:u w:val="none"/>
        </w:rPr>
      </w:pPr>
      <w:r>
        <w:rPr/>
        <w:t xml:space="preserve">O agente cultural deve preencher a planilha orçamentária indicando os custos do projeto, acompanhado dos valores condizentes com as práticas de mercado. </w:t>
      </w:r>
    </w:p>
    <w:p>
      <w:pPr>
        <w:pStyle w:val="LO-normal"/>
        <w:widowControl/>
        <w:numPr>
          <w:ilvl w:val="0"/>
          <w:numId w:val="9"/>
        </w:numPr>
        <w:suppressAutoHyphens w:val="true"/>
        <w:bidi w:val="0"/>
        <w:spacing w:lineRule="auto" w:line="240" w:beforeAutospacing="0" w:before="0" w:afterAutospacing="0" w:after="0"/>
        <w:ind w:left="737" w:right="0" w:hanging="510"/>
        <w:jc w:val="both"/>
        <w:rPr>
          <w:u w:val="none"/>
        </w:rPr>
      </w:pPr>
      <w:r>
        <w:rPr/>
        <w:t xml:space="preserve">O agente cultural pode informar qual a referência de preço utilizada, de acordo com as características e realidade do projeto. </w:t>
      </w:r>
    </w:p>
    <w:p>
      <w:pPr>
        <w:pStyle w:val="LO-normal"/>
        <w:widowControl/>
        <w:numPr>
          <w:ilvl w:val="0"/>
          <w:numId w:val="9"/>
        </w:numPr>
        <w:suppressAutoHyphens w:val="true"/>
        <w:bidi w:val="0"/>
        <w:spacing w:lineRule="auto" w:line="240" w:beforeAutospacing="0" w:before="0" w:afterAutospacing="0" w:after="0"/>
        <w:ind w:left="737" w:right="0" w:hanging="510"/>
        <w:jc w:val="both"/>
        <w:rPr>
          <w:u w:val="none"/>
        </w:rPr>
      </w:pPr>
      <w:r>
        <w:rPr/>
        <w:t xml:space="preserve">O projeto poderá apresentar valores divergentes das práticas de mercado convencionais na hipótese de haver significativa excepcionalidade no contexto de sua implementação, consideradas variáveis territoriais, geográficas e situações específicas. </w:t>
      </w:r>
    </w:p>
    <w:p>
      <w:pPr>
        <w:pStyle w:val="LO-normal"/>
        <w:widowControl/>
        <w:numPr>
          <w:ilvl w:val="0"/>
          <w:numId w:val="9"/>
        </w:numPr>
        <w:suppressAutoHyphens w:val="true"/>
        <w:bidi w:val="0"/>
        <w:spacing w:lineRule="auto" w:line="240" w:beforeAutospacing="0" w:before="0" w:after="200"/>
        <w:ind w:left="737" w:right="0" w:hanging="510"/>
        <w:jc w:val="both"/>
        <w:rPr>
          <w:u w:val="none"/>
        </w:rPr>
      </w:pPr>
      <w:r>
        <w:rPr/>
        <w:t>O valor solicitado não poderá ser superior ao valor máximo destinado a cada projeto. Porém, o apoio concedido por meio deste edital poderá ser acumulado com recursos captados por meio de leis de incentivo fiscal, patrocínio direto privado, e outros programas e/ou apoios federais, estaduais e municipais, vedada a duplicidade ou a sobreposição de fontes de recursos no custeio de um mesmo item de despesa.</w:t>
      </w:r>
    </w:p>
    <w:p>
      <w:pPr>
        <w:pStyle w:val="LO-normal"/>
        <w:widowControl/>
        <w:numPr>
          <w:ilvl w:val="0"/>
          <w:numId w:val="0"/>
        </w:numPr>
        <w:suppressAutoHyphens w:val="true"/>
        <w:bidi w:val="0"/>
        <w:spacing w:lineRule="auto" w:line="240" w:beforeAutospacing="0" w:before="0" w:after="200"/>
        <w:ind w:left="737" w:right="0" w:hanging="0"/>
        <w:jc w:val="both"/>
        <w:rPr>
          <w:u w:val="none"/>
        </w:rPr>
      </w:pPr>
      <w:r>
        <w:rPr/>
      </w:r>
    </w:p>
    <w:p>
      <w:pPr>
        <w:pStyle w:val="LO-normal"/>
        <w:spacing w:lineRule="auto" w:line="240" w:before="240" w:after="200"/>
        <w:jc w:val="left"/>
        <w:rPr/>
      </w:pPr>
      <w:r>
        <w:rPr>
          <w:b/>
        </w:rPr>
        <w:t>3. DA FORMA E DAS CONDIÇÕES DE PARTICIPAÇÃO</w:t>
      </w:r>
      <w:r>
        <w:rPr/>
        <w:br/>
      </w:r>
    </w:p>
    <w:p>
      <w:pPr>
        <w:pStyle w:val="LO-normal"/>
        <w:spacing w:lineRule="auto" w:line="240" w:before="240" w:after="200"/>
        <w:jc w:val="both"/>
        <w:rPr/>
      </w:pPr>
      <w:r>
        <w:rPr/>
        <w:t>3.1 Atendendo a Instrução Normativa do MINC nº 10 de 28 de dezembro de 2023, que dispõe sobre cotas para ações afirmativas, fica reservada uma vaga para cota e duas vagas para livre concorrência.</w:t>
      </w:r>
    </w:p>
    <w:p>
      <w:pPr>
        <w:pStyle w:val="LO-normal"/>
        <w:spacing w:lineRule="auto" w:line="240" w:before="240" w:after="200"/>
        <w:jc w:val="both"/>
        <w:rPr/>
      </w:pPr>
      <w:r>
        <w:rPr/>
        <w:t>3.2 Os candidatos à vaga reservada às cotas referentes às ações afirmativas deverão preencher o formulário Anexo IV.</w:t>
      </w:r>
    </w:p>
    <w:p>
      <w:pPr>
        <w:pStyle w:val="LO-normal"/>
        <w:spacing w:lineRule="auto" w:line="240" w:before="240" w:after="200"/>
        <w:jc w:val="both"/>
        <w:rPr/>
      </w:pPr>
      <w:r>
        <w:rPr/>
        <w:t>3.3 O não preenchimento da vaga destinada às cotas será preenchida pelas propostas que concorrem às vagas de livre concerrência, respeitando a ordem de pontuação, da maior para a menor.</w:t>
      </w:r>
    </w:p>
    <w:p>
      <w:pPr>
        <w:pStyle w:val="LO-normal"/>
        <w:spacing w:lineRule="auto" w:line="240" w:before="240" w:after="200"/>
        <w:jc w:val="both"/>
        <w:rPr/>
      </w:pPr>
      <w:r>
        <w:rPr/>
        <w:t>3.4 Poderão participar do presente edital pessoa física e jurídica;</w:t>
      </w:r>
    </w:p>
    <w:p>
      <w:pPr>
        <w:pStyle w:val="LO-normal"/>
        <w:spacing w:lineRule="auto" w:line="240" w:before="240" w:after="200"/>
        <w:jc w:val="both"/>
        <w:rPr/>
      </w:pPr>
      <w:r>
        <w:rPr/>
        <w:t>3.4.1 Maiores de 18 anos;</w:t>
      </w:r>
    </w:p>
    <w:p>
      <w:pPr>
        <w:pStyle w:val="LO-normal"/>
        <w:spacing w:lineRule="auto" w:line="240" w:before="240" w:after="200"/>
        <w:jc w:val="both"/>
        <w:rPr/>
      </w:pPr>
      <w:r>
        <w:rPr/>
        <w:t>3.4.2 Pessoa atuante como produtor cultural com comprovação obrigatória de no mínimo cinco anos de atuação;</w:t>
      </w:r>
    </w:p>
    <w:p>
      <w:pPr>
        <w:pStyle w:val="LO-normal"/>
        <w:spacing w:lineRule="auto" w:line="240" w:before="240" w:after="200"/>
        <w:jc w:val="both"/>
        <w:rPr/>
      </w:pPr>
      <w:r>
        <w:rPr/>
        <w:t>3.4.3 Residente em Silva Jardim ou com atuação comprovada no Município;</w:t>
      </w:r>
    </w:p>
    <w:p>
      <w:pPr>
        <w:pStyle w:val="LO-normal"/>
        <w:spacing w:lineRule="auto" w:line="240" w:before="240" w:after="200"/>
        <w:jc w:val="both"/>
        <w:rPr/>
      </w:pPr>
      <w:r>
        <w:rPr/>
        <w:t>3.5 Ficam impedidos de participar deste edital:</w:t>
      </w:r>
    </w:p>
    <w:p>
      <w:pPr>
        <w:pStyle w:val="LO-normal"/>
        <w:spacing w:lineRule="auto" w:line="240" w:before="240" w:after="200"/>
        <w:jc w:val="both"/>
        <w:rPr/>
      </w:pPr>
      <w:r>
        <w:rPr/>
        <w:t>3.5.1 Pessoa física, responsável legal, menor de 18 (dezoito) anos;</w:t>
      </w:r>
    </w:p>
    <w:p>
      <w:pPr>
        <w:pStyle w:val="LO-normal"/>
        <w:spacing w:lineRule="auto" w:line="240" w:before="240" w:after="200"/>
        <w:jc w:val="both"/>
        <w:rPr/>
      </w:pPr>
      <w:r>
        <w:rPr/>
        <w:t>3.5.2 Membros da comissão de Avaliação e Produção do Edital e funcionários da Sub-subsecretaria de Cultura.</w:t>
      </w:r>
    </w:p>
    <w:p>
      <w:pPr>
        <w:pStyle w:val="LO-normal"/>
        <w:spacing w:lineRule="auto" w:line="240" w:before="240" w:after="200"/>
        <w:jc w:val="both"/>
        <w:rPr>
          <w:b/>
        </w:rPr>
      </w:pPr>
      <w:r>
        <w:rPr>
          <w:b/>
        </w:rPr>
      </w:r>
    </w:p>
    <w:p>
      <w:pPr>
        <w:pStyle w:val="LO-normal"/>
        <w:spacing w:lineRule="auto" w:line="240" w:before="240" w:after="200"/>
        <w:jc w:val="both"/>
        <w:rPr>
          <w:b/>
        </w:rPr>
      </w:pPr>
      <w:r>
        <w:rPr>
          <w:b/>
        </w:rPr>
        <w:t>4. DAS INSCRIÇÕES</w:t>
      </w:r>
    </w:p>
    <w:p>
      <w:pPr>
        <w:pStyle w:val="LO-normal"/>
        <w:spacing w:lineRule="auto" w:line="240" w:before="240" w:after="200"/>
        <w:jc w:val="both"/>
        <w:rPr/>
      </w:pPr>
      <w:r>
        <w:rPr/>
        <w:t>4.1. As inscrições deverão ser realizadas de forma presencial por pessoa física ou jurídica maior de 18 anos, ou seu representante, através da apresentação de todos os documentos solicitados no presente Edital;</w:t>
      </w:r>
    </w:p>
    <w:p>
      <w:pPr>
        <w:pStyle w:val="LO-normal"/>
        <w:spacing w:lineRule="auto" w:line="240" w:before="240" w:after="200"/>
        <w:jc w:val="both"/>
        <w:rPr/>
      </w:pPr>
      <w:r>
        <w:rPr/>
        <w:t xml:space="preserve">4.2. As inscrições presenciais serão feitas através da entrega dos documentos e anexos abaixo, em envelope a ser lacrado no ato da inscrição, na Secretaria Municipal de Turismo, Indústria, Comércio, Cultura, Esporte e Lazer, localizada na Avenida 8 de maio, 582, Centro, Silva Jardim; no período de inscrição que é das 9:00 horas do dia 15 de outubro até às 17:00 horas do dia 15 de novembro. </w:t>
      </w:r>
    </w:p>
    <w:p>
      <w:pPr>
        <w:pStyle w:val="LO-normal"/>
        <w:spacing w:lineRule="auto" w:line="240" w:before="240" w:after="200"/>
        <w:jc w:val="both"/>
        <w:rPr/>
      </w:pPr>
      <w:r>
        <w:rPr/>
        <w:t>4.3 Não serão aceitas inscrições via correio.</w:t>
      </w:r>
    </w:p>
    <w:p>
      <w:pPr>
        <w:pStyle w:val="LO-normal"/>
        <w:spacing w:lineRule="auto" w:line="240" w:before="240" w:after="200"/>
        <w:jc w:val="both"/>
        <w:rPr/>
      </w:pPr>
      <w:r>
        <w:rPr/>
        <w:t>4.4. Para garantir o máximo de clareza e eliminar hipóteses de dúvidas quanto à interpretação dos textos, não será aceito o preenchimento da proposta e dos anexos à mão livre.</w:t>
      </w:r>
    </w:p>
    <w:p>
      <w:pPr>
        <w:pStyle w:val="LO-normal"/>
        <w:spacing w:lineRule="auto" w:line="240" w:before="240" w:after="200"/>
        <w:jc w:val="left"/>
        <w:rPr/>
      </w:pPr>
      <w:r>
        <w:rPr/>
        <w:t>4.5. A inscrição deverá conter os seguintes documentos:</w:t>
        <w:br/>
      </w:r>
    </w:p>
    <w:p>
      <w:pPr>
        <w:pStyle w:val="LO-normal"/>
        <w:spacing w:lineRule="auto" w:line="240" w:before="240" w:after="200"/>
        <w:jc w:val="both"/>
        <w:rPr>
          <w:b/>
        </w:rPr>
      </w:pPr>
      <w:r>
        <w:rPr>
          <w:b/>
        </w:rPr>
        <w:t>4.6.– PESSOA FISICA:</w:t>
      </w:r>
    </w:p>
    <w:p>
      <w:pPr>
        <w:pStyle w:val="LO-normal"/>
        <w:spacing w:lineRule="auto" w:line="240" w:before="240" w:after="200"/>
        <w:jc w:val="both"/>
        <w:rPr/>
      </w:pPr>
      <w:r>
        <w:rPr/>
        <w:t>4.6.1. Ficha de Inscrição Preenchida (Anexo I);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4.6.2 Cópia de CPF e RG;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4.6.3 Cópia de comprovante de atuação cultural no município.</w:t>
      </w:r>
    </w:p>
    <w:p>
      <w:pPr>
        <w:pStyle w:val="LO-normal"/>
        <w:spacing w:lineRule="auto" w:line="240" w:before="240" w:after="200"/>
        <w:jc w:val="both"/>
        <w:rPr/>
      </w:pPr>
      <w:r>
        <w:rPr/>
        <w:t>4.6.4 Currículo artístico com portfólio, contendo obrigatoriamente a comprovação de atuação de no mínimo 05 anos como produtor cultural. A comprovação poderá ser feita através de certificados de formação, cartas de anuência oferecidas por instituições onde o proponente já atuou, prints de publicações em redes sociais que comprovem sua atuação, cartazes ou folders de atividades onde apareça o seu nome na programação, recortes de jornais ou revistas, entre outros;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4.6.5 Proposta de Oficina de Formação Cultural, conforme anexo II.</w:t>
      </w:r>
    </w:p>
    <w:p>
      <w:pPr>
        <w:pStyle w:val="LO-normal"/>
        <w:spacing w:lineRule="auto" w:line="240" w:before="240" w:after="200"/>
        <w:jc w:val="both"/>
        <w:rPr/>
      </w:pPr>
      <w:r>
        <w:rPr/>
        <w:t>4.6.6 Roteiro para Elaboração de Oficina de Formação Cultural, conforme Anexo III.</w:t>
      </w:r>
    </w:p>
    <w:p>
      <w:pPr>
        <w:pStyle w:val="LO-normal"/>
        <w:spacing w:lineRule="auto" w:line="240" w:before="240" w:after="200"/>
        <w:jc w:val="both"/>
        <w:rPr/>
      </w:pPr>
      <w:r>
        <w:rPr/>
        <w:t>4.6.7 No caso de proponente candidato às vagas das cotas para ações afirmativas, é necessário o entrega do formulário Anexo IV preenchido.</w:t>
      </w:r>
    </w:p>
    <w:p>
      <w:pPr>
        <w:pStyle w:val="LO-normal"/>
        <w:spacing w:lineRule="auto" w:line="240" w:before="240" w:after="200"/>
        <w:jc w:val="left"/>
        <w:rPr>
          <w:b/>
        </w:rPr>
      </w:pPr>
      <w:r>
        <w:rPr/>
        <w:t>4.6.8 Dados bancários do proponente.</w:t>
      </w:r>
    </w:p>
    <w:p>
      <w:pPr>
        <w:pStyle w:val="LO-normal"/>
        <w:spacing w:lineRule="auto" w:line="240" w:before="240" w:after="200"/>
        <w:jc w:val="both"/>
        <w:rPr>
          <w:b/>
        </w:rPr>
      </w:pPr>
      <w:r>
        <w:rPr/>
      </w:r>
    </w:p>
    <w:p>
      <w:pPr>
        <w:pStyle w:val="LO-normal"/>
        <w:spacing w:lineRule="auto" w:line="240" w:before="240" w:after="200"/>
        <w:jc w:val="both"/>
        <w:rPr>
          <w:b/>
        </w:rPr>
      </w:pPr>
      <w:r>
        <w:rPr/>
      </w:r>
    </w:p>
    <w:p>
      <w:pPr>
        <w:pStyle w:val="LO-normal"/>
        <w:spacing w:lineRule="auto" w:line="240" w:before="240" w:after="200"/>
        <w:jc w:val="both"/>
        <w:rPr>
          <w:b/>
        </w:rPr>
      </w:pPr>
      <w:r>
        <w:rPr>
          <w:b/>
        </w:rPr>
        <w:t>4.7– PESSOA JURÍDICA:</w:t>
      </w:r>
    </w:p>
    <w:p>
      <w:pPr>
        <w:pStyle w:val="LO-normal"/>
        <w:spacing w:lineRule="auto" w:line="240" w:before="240" w:after="200"/>
        <w:jc w:val="both"/>
        <w:rPr/>
      </w:pPr>
      <w:r>
        <w:rPr/>
        <w:t>4.7.1 Ficha de Inscrição Preenchida (Anexo I);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4.7.2.Comprovante de Inscrição no CNPJ</w:t>
      </w:r>
    </w:p>
    <w:p>
      <w:pPr>
        <w:pStyle w:val="LO-normal"/>
        <w:spacing w:lineRule="auto" w:line="240" w:before="240" w:after="200"/>
        <w:jc w:val="both"/>
        <w:rPr/>
      </w:pPr>
      <w:r>
        <w:rPr/>
        <w:t>4.7.3. Contrato Social e Quadro de Sócios e Administradores – QSA (se houverem);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4.7.4. Comprovante de regularidade fiscal perante a Fazenda Municipal;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4.7.5. Comprovante de regularidade fiscal perante a Fazenda Estadual;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4.7.6. Comprovante de regularidade fiscal perante a Fazenda Federal;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4.7.7. Certificado de Regularidade de Situação perante o Fundo de Garantia por</w:t>
      </w:r>
    </w:p>
    <w:p>
      <w:pPr>
        <w:pStyle w:val="LO-normal"/>
        <w:spacing w:lineRule="auto" w:line="240" w:before="240" w:after="200"/>
        <w:jc w:val="both"/>
        <w:rPr/>
      </w:pPr>
      <w:r>
        <w:rPr/>
        <w:t>Tempo de Serviço – FGTS;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4.7.8. Certidão Negativa de Débitos Trabalhistas – CNDT, expedida pelo Tribunal</w:t>
      </w:r>
    </w:p>
    <w:p>
      <w:pPr>
        <w:pStyle w:val="LO-normal"/>
        <w:spacing w:lineRule="auto" w:line="240" w:before="240" w:after="200"/>
        <w:jc w:val="both"/>
        <w:rPr/>
      </w:pPr>
      <w:r>
        <w:rPr/>
        <w:t>Superior do Trabalho, Lei nº 12.440/2011;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4.7.9. Comprovante de residência atualizado em nome do próprio;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4.7.10. RG e CPF do representante legal;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4.7.11.Currículo artístico com portfólio, contendo obrigatoriamente a comprovação de atuação de no mínimo 05 anos em produção cultural. A comprovação poderá ser feita através de certificados de formação, cartas de anuência oferecidas por instituições onde o proponente já atuou, prints de publicações em redes sociais que comprovem sua atuação, cartazes ou folders de atividades onde apareça o seu nome na programação, recortes de jornais ou revistas, entre outros;</w:t>
      </w:r>
    </w:p>
    <w:p>
      <w:pPr>
        <w:pStyle w:val="LO-normal"/>
        <w:spacing w:lineRule="auto" w:line="240" w:before="240" w:after="200"/>
        <w:ind w:left="0" w:hanging="0"/>
        <w:jc w:val="both"/>
        <w:rPr/>
      </w:pPr>
      <w:r>
        <w:rPr/>
        <w:t>4.7.12. Proposta de Oficina Artístico-Cultural conforme Anexo II;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4.7.13. Roteiro para Elaboração de Oficina Artístico-Cultural, conforme Anexo III;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4.7.14. Formulário de declaração de concorrência a vaga de cota para ações afirmativas, conforme Anexo IV;</w:t>
      </w:r>
    </w:p>
    <w:p>
      <w:pPr>
        <w:pStyle w:val="LO-normal"/>
        <w:spacing w:lineRule="auto" w:line="240" w:before="240" w:after="200"/>
        <w:jc w:val="both"/>
        <w:rPr/>
      </w:pPr>
      <w:r>
        <w:rPr/>
        <w:t>4.7.15. Dados Bancários (em nome da Pessoa Jurídica).</w:t>
      </w:r>
    </w:p>
    <w:p>
      <w:pPr>
        <w:pStyle w:val="LO-normal"/>
        <w:spacing w:lineRule="auto" w:line="240" w:before="240" w:after="200"/>
        <w:jc w:val="both"/>
        <w:rPr/>
      </w:pPr>
      <w:r>
        <w:rPr/>
        <w:t>4.8. Nenhum envelope será recebido após o horário e dias marcados para inscrição.</w:t>
      </w:r>
    </w:p>
    <w:p>
      <w:pPr>
        <w:pStyle w:val="LO-normal"/>
        <w:spacing w:lineRule="auto" w:line="240" w:before="240" w:after="200"/>
        <w:jc w:val="both"/>
        <w:rPr/>
      </w:pPr>
      <w:r>
        <w:rPr/>
        <w:t>4.9. Estarão inscritos os proponentes que apresentarem corretamente a documentação exigida, concordando com todas as cláusulas deste edital.</w:t>
      </w:r>
    </w:p>
    <w:p>
      <w:pPr>
        <w:pStyle w:val="LO-normal"/>
        <w:spacing w:lineRule="auto" w:line="240" w:before="240" w:after="200"/>
        <w:jc w:val="both"/>
        <w:rPr>
          <w:b/>
        </w:rPr>
      </w:pPr>
      <w:r>
        <w:rPr/>
      </w:r>
    </w:p>
    <w:p>
      <w:pPr>
        <w:pStyle w:val="LO-normal"/>
        <w:spacing w:lineRule="auto" w:line="240" w:before="240" w:after="200"/>
        <w:jc w:val="both"/>
        <w:rPr>
          <w:b/>
        </w:rPr>
      </w:pPr>
      <w:r>
        <w:rPr>
          <w:b/>
        </w:rPr>
        <w:t>4.10. Não pode se inscrever no Edital:</w:t>
      </w:r>
    </w:p>
    <w:p>
      <w:pPr>
        <w:pStyle w:val="LO-normal"/>
        <w:spacing w:lineRule="auto" w:line="240" w:before="240" w:after="200"/>
        <w:jc w:val="both"/>
        <w:rPr/>
      </w:pPr>
      <w:r>
        <w:rPr/>
        <w:t xml:space="preserve">Agentes culturais - pessoas físicas ou jurídicas - que:  </w:t>
      </w:r>
    </w:p>
    <w:p>
      <w:pPr>
        <w:pStyle w:val="LO-normal"/>
        <w:spacing w:lineRule="auto" w:line="240" w:before="240" w:after="200"/>
        <w:jc w:val="both"/>
        <w:rPr/>
      </w:pPr>
      <w:r>
        <w:rPr/>
        <w:t>I - tenham participado diretamente da etapa de elaboração do edital, da etapa de análise das propostas, da etapa de julgamento de recursos;</w:t>
      </w:r>
    </w:p>
    <w:p>
      <w:pPr>
        <w:pStyle w:val="LO-normal"/>
        <w:spacing w:lineRule="auto" w:line="240" w:before="240" w:after="200"/>
        <w:jc w:val="both"/>
        <w:rPr/>
      </w:pPr>
      <w:r>
        <w:rPr/>
        <w:t xml:space="preserve">II - sejam cônjuges, companheiros ou parentes em linha reta, colateral ou por afinidade, até o terceiro grau, de servidor público do órgão responsável pelo edital, nos casos em que o referido servidor tiver atuado na etapa de elaboração do edital, na etapa de análise de propostas ou na etapa de julgamento de recursos; </w:t>
      </w:r>
    </w:p>
    <w:p>
      <w:pPr>
        <w:pStyle w:val="LO-normal"/>
        <w:spacing w:lineRule="auto" w:line="240" w:before="240" w:after="200"/>
        <w:jc w:val="both"/>
        <w:rPr/>
      </w:pPr>
      <w:r>
        <w:rPr/>
        <w:t>III - sejam chefes do Poder Executivo (Governadores e Prefeitos), Secretários de Estado ou Município, membros do Poder Legislativo (Deputados, Senadores, Vereadores), do Poder Judiciário (Juízes, Desembargadores, Ministros), do Ministério Público (Promotor e Procurador) e do Tribunal de Contas (Auditores e Conselheiros);</w:t>
      </w:r>
    </w:p>
    <w:p>
      <w:pPr>
        <w:pStyle w:val="LO-normal"/>
        <w:spacing w:lineRule="auto" w:line="240" w:before="240" w:after="200"/>
        <w:jc w:val="both"/>
        <w:rPr/>
      </w:pPr>
      <w:r>
        <w:rPr/>
        <w:t>IV -  A pessoa jurídica que não esteja regularmente constituída ou, se estrangeira, não esteja autorizada a funcionar no território nacional;</w:t>
      </w:r>
    </w:p>
    <w:p>
      <w:pPr>
        <w:pStyle w:val="LO-normal"/>
        <w:spacing w:lineRule="auto" w:line="240" w:before="240" w:after="200"/>
        <w:jc w:val="both"/>
        <w:rPr/>
      </w:pPr>
      <w:r>
        <w:rPr/>
        <w:t xml:space="preserve">V - O agente cultural ou membros do Conselho Municipal de Cultura de Silva Jardim-RJ que tenham participado diretamente da etapa de elaboração do edital, da etapa de análise de propostas ou da etapa de julgamento de recursos; </w:t>
      </w:r>
    </w:p>
    <w:p>
      <w:pPr>
        <w:pStyle w:val="LO-normal"/>
        <w:spacing w:lineRule="auto" w:line="240" w:before="240" w:after="200"/>
        <w:jc w:val="both"/>
        <w:rPr/>
      </w:pPr>
      <w:r>
        <w:rPr/>
        <w:t xml:space="preserve">VI - Os agentes culturais que usufruíram de quaisquer ações emergenciais de que trata a Lei Federal nº14017, de 29 de junho de 2020 (Lei Aldir Blanc 1 de Emergência Cultural), nas ações e recursos da Lei Complementar Federal nº195, de 8 de julho de 2022 (Lei Paulo Gustavo - Audiovisual e Demais Culturas), que não prestaram contas dos recursos recebidos e não apresentaram os resultados dos projetos beneficiados, bem como os que estão com pendências de prestação de contas da Lei Aldir Blanc 1 e Lei Paulo Gustavo. </w:t>
      </w:r>
    </w:p>
    <w:p>
      <w:pPr>
        <w:pStyle w:val="LO-normal"/>
        <w:spacing w:lineRule="auto" w:line="240" w:before="240" w:after="200"/>
        <w:jc w:val="both"/>
        <w:rPr/>
      </w:pPr>
      <w:r>
        <w:rPr/>
        <w:t xml:space="preserve">VII - Os servidores públicos, efetivos ou comissionados, que participaram das etapas de elaboração  do edital, ou vinculados à Secretaria de Turismo, Indústria, Comércio, Cultura, Esporte e Lazer de Silva Jardim-RJ. </w:t>
      </w:r>
    </w:p>
    <w:p>
      <w:pPr>
        <w:pStyle w:val="LO-normal"/>
        <w:spacing w:lineRule="auto" w:line="240" w:before="240" w:after="200"/>
        <w:jc w:val="both"/>
        <w:rPr/>
      </w:pPr>
      <w:r>
        <w:rPr/>
        <w:t xml:space="preserve">VIII - O Agente cultural que esteja em mora, inclusive com relação à prestação de contas, inadimplente ou que esteja em situação de irregularidade para com o Município de Silva Jardim e órgãos e entidades de todas as esferas de Governo (Federal, Estadual e Municipal). </w:t>
      </w:r>
    </w:p>
    <w:p>
      <w:pPr>
        <w:pStyle w:val="LO-normal"/>
        <w:spacing w:lineRule="auto" w:line="240" w:before="240" w:after="200"/>
        <w:jc w:val="both"/>
        <w:rPr/>
      </w:pPr>
      <w:r>
        <w:rPr/>
      </w:r>
    </w:p>
    <w:p>
      <w:pPr>
        <w:pStyle w:val="LO-normal"/>
        <w:spacing w:lineRule="auto" w:line="240" w:before="240" w:after="200"/>
        <w:jc w:val="both"/>
        <w:rPr>
          <w:b/>
        </w:rPr>
      </w:pPr>
      <w:r>
        <w:rPr>
          <w:b/>
        </w:rPr>
        <w:t>5. DOS RECURSOS</w:t>
      </w:r>
    </w:p>
    <w:p>
      <w:pPr>
        <w:pStyle w:val="LO-normal"/>
        <w:spacing w:lineRule="auto" w:line="240" w:before="240" w:after="200"/>
        <w:jc w:val="both"/>
        <w:rPr/>
      </w:pPr>
      <w:r>
        <w:rPr/>
        <w:t>5.1 Das decisões da Comissão Avaliadora de Projetos, que culminam em deferimento ou indeferimento da inscrição de qualquer proponente, poderá ser interposto recurso, após a divulgação do resultado parcial, pelos candidatos dentro do prazo de 03 (três) dias úteis, contados do dia subsequente à divulgação do resultado, assegurando-se em qualquer instância o direito à ampla defesa e ao contraditório, submetida à análise da Comissão Avaliadora sobre o pleito recursal;</w:t>
      </w:r>
    </w:p>
    <w:p>
      <w:pPr>
        <w:pStyle w:val="LO-normal"/>
        <w:spacing w:lineRule="auto" w:line="240" w:before="240" w:after="200"/>
        <w:jc w:val="both"/>
        <w:rPr/>
      </w:pPr>
      <w:r>
        <w:rPr/>
        <w:t>5.2.O recurso, devidamente fundamentado, deverá ser encaminhado presencialmente à SEMTIC “RECURSO SELEÇÃO DE OFICINAS DE FORMAÇÃO CULTURAL” e será avaliado pela Comissão de Avaliação.</w:t>
      </w:r>
    </w:p>
    <w:p>
      <w:pPr>
        <w:pStyle w:val="LO-normal"/>
        <w:spacing w:lineRule="auto" w:line="240" w:before="240" w:after="200"/>
        <w:jc w:val="both"/>
        <w:rPr/>
      </w:pPr>
      <w:r>
        <w:rPr/>
        <w:t>5.3. Os recursos deverão apresentar critérios claros e objetivos para revisão de pontuação, não sendo aceitas comparações com pontuações de outros proponentes, ou ainda questionamentos à composição da Comissão de Seleção.</w:t>
      </w:r>
    </w:p>
    <w:p>
      <w:pPr>
        <w:pStyle w:val="LO-normal"/>
        <w:spacing w:lineRule="auto" w:line="240" w:before="240" w:after="200"/>
        <w:jc w:val="both"/>
        <w:rPr/>
      </w:pPr>
      <w:r>
        <w:rPr/>
      </w:r>
    </w:p>
    <w:p>
      <w:pPr>
        <w:pStyle w:val="LO-normal"/>
        <w:spacing w:lineRule="auto" w:line="240" w:before="240" w:after="200"/>
        <w:jc w:val="both"/>
        <w:rPr>
          <w:b/>
        </w:rPr>
      </w:pPr>
      <w:r>
        <w:rPr>
          <w:b/>
        </w:rPr>
        <w:t>6. DA COMISSÃO E DOS CRITÉRIOS DE AVALIAÇÃO DAS PROPOSTAS.</w:t>
      </w:r>
    </w:p>
    <w:p>
      <w:pPr>
        <w:pStyle w:val="LO-normal"/>
        <w:spacing w:lineRule="auto" w:line="240" w:before="240" w:after="200"/>
        <w:jc w:val="both"/>
        <w:rPr/>
      </w:pPr>
      <w:r>
        <w:rPr/>
        <w:t>6.1. As propostas serão avaliadas pelos membros da Comissão de Seleção de forma objetiva, de acordo com os seguintes critérios:</w:t>
      </w:r>
    </w:p>
    <w:p>
      <w:pPr>
        <w:pStyle w:val="LO-normal"/>
        <w:numPr>
          <w:ilvl w:val="0"/>
          <w:numId w:val="4"/>
        </w:numPr>
        <w:spacing w:lineRule="auto" w:line="276" w:before="240" w:afterAutospacing="0" w:after="0"/>
        <w:ind w:left="720" w:hanging="360"/>
        <w:jc w:val="both"/>
        <w:rPr>
          <w:u w:val="none"/>
        </w:rPr>
      </w:pPr>
      <w:r>
        <w:rPr/>
        <w:t>Critério 1: Clareza descritiva e objetividade da proposta = 20 pontos;</w:t>
      </w:r>
    </w:p>
    <w:p>
      <w:pPr>
        <w:pStyle w:val="LO-normal"/>
        <w:numPr>
          <w:ilvl w:val="0"/>
          <w:numId w:val="4"/>
        </w:numPr>
        <w:spacing w:lineRule="auto" w:line="276" w:beforeAutospacing="0" w:before="0" w:afterAutospacing="0" w:after="0"/>
        <w:ind w:left="720" w:hanging="360"/>
        <w:jc w:val="both"/>
        <w:rPr>
          <w:u w:val="none"/>
        </w:rPr>
      </w:pPr>
      <w:r>
        <w:rPr/>
        <w:t>Critério 2: Experiência/qualificação do proponente quanto ao conteúdo da proposta = 30 pontos;</w:t>
      </w:r>
    </w:p>
    <w:p>
      <w:pPr>
        <w:pStyle w:val="LO-normal"/>
        <w:numPr>
          <w:ilvl w:val="0"/>
          <w:numId w:val="4"/>
        </w:numPr>
        <w:spacing w:lineRule="auto" w:line="240" w:beforeAutospacing="0" w:before="0" w:afterAutospacing="0" w:after="0"/>
        <w:ind w:left="720" w:hanging="360"/>
        <w:jc w:val="both"/>
        <w:rPr>
          <w:u w:val="none"/>
        </w:rPr>
      </w:pPr>
      <w:r>
        <w:rPr/>
        <w:t>Critério 3: Viabilidade de execução da proposta = 20 ponto;</w:t>
      </w:r>
    </w:p>
    <w:p>
      <w:pPr>
        <w:pStyle w:val="LO-normal"/>
        <w:numPr>
          <w:ilvl w:val="0"/>
          <w:numId w:val="4"/>
        </w:numPr>
        <w:spacing w:lineRule="auto" w:line="240" w:beforeAutospacing="0" w:before="0" w:after="200"/>
        <w:ind w:left="720" w:hanging="360"/>
        <w:jc w:val="both"/>
        <w:rPr>
          <w:u w:val="none"/>
        </w:rPr>
      </w:pPr>
      <w:r>
        <w:rPr/>
        <w:t>Critério 4: Proposta a ser executada em horário e local que possibilite o alcance de grande número dos fazedores de cultura do município = 30 pontos.</w:t>
      </w:r>
    </w:p>
    <w:p>
      <w:pPr>
        <w:pStyle w:val="LO-normal"/>
        <w:spacing w:lineRule="auto" w:line="240" w:before="240" w:after="200"/>
        <w:jc w:val="both"/>
        <w:rPr/>
      </w:pPr>
      <w:r>
        <w:rPr/>
        <w:t>6.2. Cada avaliador atribuirá uma nota para cada critério do item 6.1.</w:t>
      </w:r>
    </w:p>
    <w:p>
      <w:pPr>
        <w:pStyle w:val="LO-normal"/>
        <w:spacing w:lineRule="auto" w:line="240" w:before="240" w:after="200"/>
        <w:jc w:val="both"/>
        <w:rPr/>
      </w:pPr>
      <w:r>
        <w:rPr/>
        <w:t>6.3. A nota final de cada proposta, será definida pela soma das notas dadas por todos os avaliadores presentes na reunião.</w:t>
      </w:r>
    </w:p>
    <w:p>
      <w:pPr>
        <w:pStyle w:val="LO-normal"/>
        <w:spacing w:lineRule="auto" w:line="240" w:before="240" w:after="200"/>
        <w:jc w:val="both"/>
        <w:rPr/>
      </w:pPr>
      <w:r>
        <w:rPr/>
        <w:t>6.4. Estarão credenciadas as propostas que obtiverem nota igual ou superior a 60% dos pontos máximos possíveis.</w:t>
      </w:r>
    </w:p>
    <w:p>
      <w:pPr>
        <w:pStyle w:val="LO-normal"/>
        <w:spacing w:lineRule="auto" w:line="240" w:before="240" w:after="200"/>
        <w:jc w:val="both"/>
        <w:rPr/>
      </w:pPr>
      <w:r>
        <w:rPr/>
        <w:t>6.5.Em caso de propostas selecionadas com a mesma nota final, a escolha da ordem de desempate se dará por meio de tempo de experiência.</w:t>
      </w:r>
    </w:p>
    <w:p>
      <w:pPr>
        <w:pStyle w:val="LO-normal"/>
        <w:spacing w:lineRule="auto" w:line="240" w:before="240" w:after="200"/>
        <w:jc w:val="both"/>
        <w:rPr/>
      </w:pPr>
      <w:r>
        <w:rPr/>
        <w:t>6.6. A Comissão de Seleção das Propostas será formada por</w:t>
      </w:r>
      <w:r>
        <w:rPr>
          <w:color w:val="FF0000"/>
        </w:rPr>
        <w:t xml:space="preserve"> </w:t>
      </w:r>
      <w:r>
        <w:rPr/>
        <w:t>4 integrantes representantes do Governo Municipal, e 1 integrante da sociedade civil.</w:t>
      </w:r>
    </w:p>
    <w:p>
      <w:pPr>
        <w:pStyle w:val="LO-normal"/>
        <w:spacing w:lineRule="auto" w:line="240" w:before="240" w:after="200"/>
        <w:jc w:val="both"/>
        <w:rPr/>
      </w:pPr>
      <w:r>
        <w:rPr/>
        <w:t>6.7. A Comissão de Seleção das Propostas será nomeada pelo Secretário Municipal de Cultura e convocada para a avaliação e contratação das oficinas. A nomeação da Comissão, bem como as reuniões e o resultado, serão divulgados pelo boletim oficial da Prefeitura Municipal de Silva Jardim no site: https://www.silvajardim.rj.gov.br</w:t>
      </w:r>
    </w:p>
    <w:p>
      <w:pPr>
        <w:pStyle w:val="LO-normal"/>
        <w:spacing w:lineRule="auto" w:line="240" w:before="240" w:after="200"/>
        <w:jc w:val="both"/>
        <w:rPr/>
      </w:pPr>
      <w:r>
        <w:rPr/>
        <w:t>6.8. Os membros da Comissão de Seleção das Propostas não serão remunerados e não poderão em hipótese alguma se inscrever como proponentes neste Edital.</w:t>
      </w:r>
    </w:p>
    <w:p>
      <w:pPr>
        <w:pStyle w:val="LO-normal"/>
        <w:spacing w:lineRule="auto" w:line="240" w:before="240" w:after="200"/>
        <w:jc w:val="both"/>
        <w:rPr/>
      </w:pPr>
      <w:r>
        <w:rPr/>
        <w:t>6.9. A Comissão não aceitará propostas que:</w:t>
      </w:r>
    </w:p>
    <w:p>
      <w:pPr>
        <w:pStyle w:val="LO-normal"/>
        <w:spacing w:lineRule="auto" w:line="240" w:before="240" w:after="200"/>
        <w:jc w:val="both"/>
        <w:rPr/>
      </w:pPr>
      <w:r>
        <w:rPr/>
        <w:t>6.9.1. Não sejam compatíveis com o objeto deste Edital e seus anexos, no diálogo com as linguagens artísticas e culturais.</w:t>
      </w:r>
    </w:p>
    <w:p>
      <w:pPr>
        <w:pStyle w:val="LO-normal"/>
        <w:spacing w:lineRule="auto" w:line="240" w:before="240" w:after="200"/>
        <w:jc w:val="both"/>
        <w:rPr/>
      </w:pPr>
      <w:r>
        <w:rPr/>
        <w:t>6.9.2. Propostas sem caráter de formação;</w:t>
      </w:r>
    </w:p>
    <w:p>
      <w:pPr>
        <w:pStyle w:val="LO-normal"/>
        <w:spacing w:lineRule="auto" w:line="240" w:before="240" w:after="200"/>
        <w:jc w:val="both"/>
        <w:rPr/>
      </w:pPr>
      <w:r>
        <w:rPr/>
        <w:t>6.9.3. Propostas que atentem contra a democracia e os direitos humanos;</w:t>
      </w:r>
    </w:p>
    <w:p>
      <w:pPr>
        <w:pStyle w:val="LO-normal"/>
        <w:spacing w:lineRule="auto" w:line="240" w:before="240" w:after="200"/>
        <w:jc w:val="both"/>
        <w:rPr/>
      </w:pPr>
      <w:r>
        <w:rPr/>
      </w:r>
    </w:p>
    <w:p>
      <w:pPr>
        <w:pStyle w:val="LO-normal"/>
        <w:spacing w:lineRule="auto" w:line="240" w:before="240" w:after="200"/>
        <w:jc w:val="both"/>
        <w:rPr>
          <w:b/>
        </w:rPr>
      </w:pPr>
      <w:r>
        <w:rPr>
          <w:b/>
        </w:rPr>
        <w:t>7. DAS DISPOSIÇÕES FINAIS</w:t>
      </w:r>
    </w:p>
    <w:p>
      <w:pPr>
        <w:pStyle w:val="LO-normal"/>
        <w:spacing w:lineRule="auto" w:line="240" w:before="240" w:after="200"/>
        <w:jc w:val="both"/>
        <w:rPr/>
      </w:pPr>
      <w:r>
        <w:rPr/>
        <w:t>7.1 As retificações do Edital por iniciativa oficial ou provocada por eventuais impugnações obrigarão a todos os inscritos, os quais serão comunicados por meio de entrega pessoal ou por meio de correio eletrônico.</w:t>
      </w:r>
    </w:p>
    <w:p>
      <w:pPr>
        <w:pStyle w:val="LO-normal"/>
        <w:spacing w:lineRule="auto" w:line="240" w:before="240" w:after="200"/>
        <w:jc w:val="both"/>
        <w:rPr/>
      </w:pPr>
      <w:r>
        <w:rPr/>
        <w:t>7.2. Os interessados, ao participarem do Edital, aceitam de forma integral e irretratável todos os termos deste Edital e seus anexos, bem como as demais instruções que vierem a ocorrer.</w:t>
      </w:r>
    </w:p>
    <w:p>
      <w:pPr>
        <w:pStyle w:val="LO-normal"/>
        <w:spacing w:lineRule="auto" w:line="240" w:before="240" w:after="200"/>
        <w:jc w:val="both"/>
        <w:rPr/>
      </w:pPr>
      <w:r>
        <w:rPr/>
        <w:t>7.3. As informações adicionais, se necessárias, serão fornecidas pela Secretaria Municipal de Turismo, Indústria, Comércio, Cultura, Esporte e Lazer, localizada na Avenida 8 de maio, 582, Centro, Silva Jardim.</w:t>
      </w:r>
    </w:p>
    <w:p>
      <w:pPr>
        <w:pStyle w:val="LO-normal"/>
        <w:spacing w:lineRule="auto" w:line="240" w:before="240" w:after="200"/>
        <w:jc w:val="both"/>
        <w:rPr/>
      </w:pPr>
      <w:r>
        <w:rPr/>
        <w:t>7.4. Sempre que houver dúvidas de ordem legal, relacionadas aos termos deste Edital, as mesmas serão sanadas tendo por referência a Lei nº 14903/2024 e alterações posteriores e, se submetidas ao Poder Judiciário, prevalecerá o Foro da Comarca da Cidade de Silva Jardim/RJ.</w:t>
      </w:r>
    </w:p>
    <w:p>
      <w:pPr>
        <w:pStyle w:val="LO-normal"/>
        <w:spacing w:lineRule="auto" w:line="240" w:before="240" w:after="200"/>
        <w:jc w:val="both"/>
        <w:rPr/>
      </w:pPr>
      <w:r>
        <w:rPr/>
        <w:t>7.5. São de exclusiva responsabilidade dos selecionados os ônus e obrigações decorrentes das legislações tributária, previdenciária e trabalhista, inclusive os decorrentes de acordos, dissídios e convenções coletivas no caso de Pessoa Jurídica.</w:t>
      </w:r>
    </w:p>
    <w:p>
      <w:pPr>
        <w:pStyle w:val="LO-normal"/>
        <w:spacing w:lineRule="auto" w:line="240" w:before="240" w:after="200"/>
        <w:jc w:val="both"/>
        <w:rPr/>
      </w:pPr>
      <w:r>
        <w:rPr/>
        <w:t>7.6. A Secretaria Municipal de Turismo, Indústria, Comércio, Cultura, Esporte e Lazer não aceitará envelopes enviados pelo correio, e propostas preenchidas a mão livre.</w:t>
      </w:r>
    </w:p>
    <w:p>
      <w:pPr>
        <w:pStyle w:val="LO-normal"/>
        <w:spacing w:lineRule="auto" w:line="240" w:before="240" w:after="200"/>
        <w:jc w:val="both"/>
        <w:rPr/>
      </w:pPr>
      <w:r>
        <w:rPr/>
        <w:t>7.7.Os documentos e demais materiais de habilitação dos projetos que não forem selecionados serão inutilizados após o período de prestação de contas do recurso.</w:t>
      </w:r>
    </w:p>
    <w:p>
      <w:pPr>
        <w:pStyle w:val="LO-normal"/>
        <w:spacing w:lineRule="auto" w:line="240" w:before="240" w:after="200"/>
        <w:jc w:val="both"/>
        <w:rPr/>
      </w:pPr>
      <w:r>
        <w:rPr/>
        <w:t>7.8. Os selecionados deverão adaptar as montagens e/ou serviços às condições técnicas dos espaços disponibilizados.</w:t>
      </w:r>
    </w:p>
    <w:p>
      <w:pPr>
        <w:pStyle w:val="LO-normal"/>
        <w:spacing w:lineRule="auto" w:line="240" w:before="240" w:after="200"/>
        <w:jc w:val="both"/>
        <w:rPr/>
      </w:pPr>
      <w:r>
        <w:rPr/>
        <w:t>7.9. São de exclusiva responsabilidade do selecionado os compromissos e encargos de natureza fiscal, bancária, intelectual (direito autoral, inclusive os conexos), ficando a SEMTICC excluída de qualquer responsabilidade dessa natureza.</w:t>
      </w:r>
    </w:p>
    <w:p>
      <w:pPr>
        <w:pStyle w:val="LO-normal"/>
        <w:spacing w:lineRule="auto" w:line="240" w:before="240" w:after="200"/>
        <w:jc w:val="both"/>
        <w:rPr/>
      </w:pPr>
      <w:r>
        <w:rPr/>
        <w:t>7.10. As despesas de transporte, equipamentos e alimentação referentes à realização da oficina ficam a cargo do selecionado.</w:t>
      </w:r>
    </w:p>
    <w:p>
      <w:pPr>
        <w:pStyle w:val="LO-normal"/>
        <w:spacing w:lineRule="auto" w:line="240" w:before="240" w:after="200"/>
        <w:jc w:val="both"/>
        <w:rPr/>
      </w:pPr>
      <w:r>
        <w:rPr/>
        <w:t>7.11. Os casos omissos relativos ao presente Edital serão resolvidos pela SEMTICC dentro de suas atribuições.</w:t>
      </w:r>
    </w:p>
    <w:p>
      <w:pPr>
        <w:pStyle w:val="LO-normal"/>
        <w:spacing w:lineRule="auto" w:line="240" w:before="240" w:after="200"/>
        <w:jc w:val="both"/>
        <w:rPr/>
      </w:pPr>
      <w:r>
        <w:rPr/>
        <w:t>7.12. - São anexos deste Edital, que dele fazem parte integrante:</w:t>
      </w:r>
    </w:p>
    <w:p>
      <w:pPr>
        <w:pStyle w:val="LO-normal"/>
        <w:spacing w:lineRule="auto" w:line="240" w:before="240" w:after="200"/>
        <w:jc w:val="both"/>
        <w:rPr/>
      </w:pPr>
      <w:r>
        <w:rPr/>
        <w:t>ANEXO I – Ficha de Inscrição;</w:t>
      </w:r>
    </w:p>
    <w:p>
      <w:pPr>
        <w:pStyle w:val="LO-normal"/>
        <w:spacing w:lineRule="auto" w:line="240" w:before="240" w:after="200"/>
        <w:jc w:val="both"/>
        <w:rPr/>
      </w:pPr>
      <w:r>
        <w:rPr/>
        <w:t>ANEXO II – Proposta de Oficina Artístico/Cultural;</w:t>
      </w:r>
    </w:p>
    <w:p>
      <w:pPr>
        <w:pStyle w:val="LO-normal"/>
        <w:spacing w:lineRule="auto" w:line="240" w:before="240" w:after="200"/>
        <w:jc w:val="both"/>
        <w:rPr/>
      </w:pPr>
      <w:r>
        <w:rPr/>
        <w:t>ANEXO III – Roteiro para elaboração de Oficina Artístico/Cultural;</w:t>
      </w:r>
    </w:p>
    <w:p>
      <w:pPr>
        <w:pStyle w:val="LO-normal"/>
        <w:spacing w:lineRule="auto" w:line="240" w:before="240" w:after="200"/>
        <w:jc w:val="both"/>
        <w:rPr/>
      </w:pPr>
      <w:r>
        <w:rPr/>
        <w:t>Anexo IV – Declaração de habilitação para concorrência a vaga de cota para ações afirmativas.</w:t>
      </w:r>
    </w:p>
    <w:p>
      <w:pPr>
        <w:pStyle w:val="LO-normal"/>
        <w:spacing w:lineRule="auto" w:line="240" w:before="240" w:after="200"/>
        <w:jc w:val="both"/>
        <w:rPr/>
      </w:pPr>
      <w:r>
        <w:rPr/>
        <w:br/>
      </w:r>
    </w:p>
    <w:p>
      <w:pPr>
        <w:pStyle w:val="LO-normal"/>
        <w:spacing w:lineRule="auto" w:line="240" w:before="240" w:after="200"/>
        <w:jc w:val="right"/>
        <w:rPr/>
      </w:pPr>
      <w:r>
        <w:rPr/>
        <w:t xml:space="preserve"> </w:t>
      </w:r>
      <w:r>
        <w:rPr/>
        <w:t>Silva Jardim, 17 de Outubro de 2024.</w:t>
      </w:r>
    </w:p>
    <w:p>
      <w:pPr>
        <w:pStyle w:val="LO-normal"/>
        <w:spacing w:lineRule="auto" w:line="240" w:before="240" w:after="200"/>
        <w:jc w:val="center"/>
        <w:rPr/>
      </w:pPr>
      <w:r>
        <w:rPr/>
      </w:r>
    </w:p>
    <w:p>
      <w:pPr>
        <w:pStyle w:val="LO-normal"/>
        <w:spacing w:lineRule="auto" w:line="240" w:before="240" w:after="200"/>
        <w:jc w:val="center"/>
        <w:rPr/>
      </w:pPr>
      <w:r>
        <w:rPr/>
        <w:br/>
      </w:r>
      <w:bookmarkStart w:id="0" w:name="docs-internal-guid-8e2faf00-7fff-2657-2b"/>
      <w:bookmarkEnd w:id="0"/>
      <w:r>
        <w:rPr>
          <w:rFonts w:eastAsia="Times New Roman" w:cs="Times New Roman" w:ascii="Arial" w:hAnsi="Arial"/>
          <w:b/>
          <w:bCs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  <w:shd w:fill="auto" w:val="clear"/>
        </w:rPr>
        <w:t>Luanna Derlyani Branco de Andrade </w:t>
      </w:r>
    </w:p>
    <w:p>
      <w:pPr>
        <w:pStyle w:val="Corpodotexto"/>
        <w:bidi w:val="0"/>
        <w:spacing w:lineRule="auto" w:line="331" w:before="0" w:after="0"/>
        <w:jc w:val="center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8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8"/>
          <w:u w:val="none"/>
          <w:effect w:val="none"/>
          <w:shd w:fill="auto" w:val="clear"/>
        </w:rPr>
        <w:t>Secretária Municipal de Turismo, Cultura, Esporte e Lazer</w:t>
      </w:r>
    </w:p>
    <w:p>
      <w:pPr>
        <w:pStyle w:val="Corpodotexto"/>
        <w:bidi w:val="0"/>
        <w:spacing w:lineRule="auto" w:line="331" w:before="0" w:after="0"/>
        <w:jc w:val="center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8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8"/>
          <w:u w:val="none"/>
          <w:effect w:val="none"/>
          <w:shd w:fill="auto" w:val="clear"/>
        </w:rPr>
        <w:t>Presidente do FUMTUR</w:t>
      </w:r>
    </w:p>
    <w:p>
      <w:pPr>
        <w:pStyle w:val="Corpodotexto"/>
        <w:bidi w:val="0"/>
        <w:spacing w:lineRule="auto" w:line="331" w:before="0" w:after="0"/>
        <w:jc w:val="center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8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8"/>
          <w:u w:val="none"/>
          <w:effect w:val="none"/>
          <w:shd w:fill="auto" w:val="clear"/>
        </w:rPr>
        <w:t>Mat. 4520/9</w:t>
      </w:r>
    </w:p>
    <w:p>
      <w:pPr>
        <w:pStyle w:val="Corpodotexto"/>
        <w:rPr>
          <w:rFonts w:ascii="Times New Roman" w:hAnsi="Times New Roman" w:eastAsia="Times New Roman" w:cs="Times New Roman"/>
        </w:rPr>
      </w:pPr>
      <w:r>
        <w:rPr/>
      </w:r>
    </w:p>
    <w:p>
      <w:pPr>
        <w:pStyle w:val="LO-normal"/>
        <w:spacing w:lineRule="auto" w:line="240" w:before="240" w:after="200"/>
        <w:jc w:val="both"/>
        <w:rPr/>
      </w:pPr>
      <w:r>
        <w:rPr/>
      </w:r>
    </w:p>
    <w:p>
      <w:pPr>
        <w:pStyle w:val="LO-normal"/>
        <w:spacing w:lineRule="auto" w:line="240" w:before="240" w:after="200"/>
        <w:jc w:val="both"/>
        <w:rPr/>
      </w:pPr>
      <w:r>
        <w:rPr/>
      </w:r>
    </w:p>
    <w:p>
      <w:pPr>
        <w:pStyle w:val="LO-normal"/>
        <w:spacing w:lineRule="auto" w:line="240" w:before="240" w:after="200"/>
        <w:jc w:val="both"/>
        <w:rPr/>
      </w:pPr>
      <w:r>
        <w:rPr/>
      </w:r>
    </w:p>
    <w:p>
      <w:pPr>
        <w:pStyle w:val="LO-normal"/>
        <w:spacing w:lineRule="auto" w:line="240" w:before="240" w:after="200"/>
        <w:jc w:val="both"/>
        <w:rPr/>
      </w:pPr>
      <w:r>
        <w:rPr/>
      </w:r>
    </w:p>
    <w:p>
      <w:pPr>
        <w:pStyle w:val="LO-normal"/>
        <w:spacing w:lineRule="auto" w:line="240" w:before="240" w:after="200"/>
        <w:jc w:val="both"/>
        <w:rPr/>
      </w:pPr>
      <w:r>
        <w:rPr/>
      </w:r>
    </w:p>
    <w:p>
      <w:pPr>
        <w:pStyle w:val="LO-normal"/>
        <w:spacing w:lineRule="auto" w:line="240" w:before="240" w:after="200"/>
        <w:jc w:val="both"/>
        <w:rPr/>
      </w:pPr>
      <w:r>
        <w:rPr/>
      </w:r>
    </w:p>
    <w:p>
      <w:pPr>
        <w:pStyle w:val="LO-normal"/>
        <w:spacing w:lineRule="auto" w:line="240" w:before="240" w:after="200"/>
        <w:jc w:val="both"/>
        <w:rPr/>
      </w:pPr>
      <w:r>
        <w:rPr/>
      </w:r>
    </w:p>
    <w:p>
      <w:pPr>
        <w:pStyle w:val="LO-normal"/>
        <w:spacing w:lineRule="auto" w:line="240" w:before="240" w:after="200"/>
        <w:jc w:val="both"/>
        <w:rPr/>
      </w:pPr>
      <w:r>
        <w:rPr/>
      </w:r>
    </w:p>
    <w:p>
      <w:pPr>
        <w:pStyle w:val="LO-normal"/>
        <w:spacing w:lineRule="auto" w:line="240" w:before="240" w:after="200"/>
        <w:jc w:val="both"/>
        <w:rPr/>
      </w:pPr>
      <w:r>
        <w:rPr/>
      </w:r>
    </w:p>
    <w:p>
      <w:pPr>
        <w:pStyle w:val="LO-normal"/>
        <w:spacing w:lineRule="auto" w:line="240" w:before="240" w:after="200"/>
        <w:jc w:val="both"/>
        <w:rPr/>
      </w:pPr>
      <w:r>
        <w:rPr/>
      </w:r>
    </w:p>
    <w:p>
      <w:pPr>
        <w:pStyle w:val="LO-normal"/>
        <w:spacing w:lineRule="auto" w:line="240" w:before="240" w:after="200"/>
        <w:jc w:val="both"/>
        <w:rPr/>
      </w:pPr>
      <w:r>
        <w:rPr/>
      </w:r>
    </w:p>
    <w:p>
      <w:pPr>
        <w:pStyle w:val="LO-normal"/>
        <w:spacing w:lineRule="auto" w:line="259" w:before="240" w:after="160"/>
        <w:jc w:val="center"/>
        <w:rPr>
          <w:rFonts w:ascii="Arial" w:hAnsi="Arial"/>
          <w:sz w:val="16"/>
          <w:szCs w:val="16"/>
        </w:rPr>
      </w:pPr>
      <w:r>
        <w:rPr>
          <w:rFonts w:eastAsia="Times New Roman" w:cs="Times New Roman" w:ascii="Arial" w:hAnsi="Arial"/>
          <w:sz w:val="16"/>
          <w:szCs w:val="16"/>
        </w:rPr>
        <w:t>ANEXO I-A DA FICHA DE INSCRIÇÃO – PESSOA FÍSICA</w:t>
        <w:br/>
      </w:r>
    </w:p>
    <w:p>
      <w:pPr>
        <w:pStyle w:val="LO-normal"/>
        <w:numPr>
          <w:ilvl w:val="0"/>
          <w:numId w:val="2"/>
        </w:numPr>
        <w:spacing w:lineRule="auto" w:line="276" w:before="240" w:after="240"/>
        <w:ind w:left="720" w:hanging="360"/>
        <w:rPr>
          <w:rFonts w:ascii="Arial" w:hAnsi="Arial"/>
          <w:sz w:val="16"/>
          <w:szCs w:val="16"/>
        </w:rPr>
      </w:pPr>
      <w:r>
        <w:rPr>
          <w:rFonts w:eastAsia="Times New Roman" w:cs="Times New Roman" w:ascii="Arial" w:hAnsi="Arial"/>
          <w:b/>
          <w:sz w:val="16"/>
          <w:szCs w:val="16"/>
        </w:rPr>
        <w:t>Dados do proponente</w:t>
      </w:r>
    </w:p>
    <w:tbl>
      <w:tblPr>
        <w:tblStyle w:val="Table1"/>
        <w:tblW w:w="9029" w:type="dxa"/>
        <w:jc w:val="left"/>
        <w:tblInd w:w="0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val="0600"/>
      </w:tblPr>
      <w:tblGrid>
        <w:gridCol w:w="4514"/>
        <w:gridCol w:w="4514"/>
      </w:tblGrid>
      <w:tr>
        <w:trPr>
          <w:trHeight w:val="992" w:hRule="atLeast"/>
          <w:cantSplit w:val="true"/>
        </w:trPr>
        <w:tc>
          <w:tcPr>
            <w:tcW w:w="90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uppressAutoHyphens w:val="true"/>
              <w:bidi w:val="0"/>
              <w:spacing w:lineRule="auto" w:line="276" w:before="240" w:after="240"/>
              <w:ind w:left="0" w:right="0" w:hanging="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b/>
                <w:sz w:val="16"/>
                <w:szCs w:val="16"/>
              </w:rPr>
              <w:t>Nome:</w:t>
            </w:r>
            <w:r>
              <w:rPr>
                <w:rFonts w:ascii="Arial" w:hAnsi="Arial"/>
                <w:sz w:val="16"/>
                <w:szCs w:val="16"/>
              </w:rPr>
              <w:tab/>
            </w:r>
          </w:p>
        </w:tc>
      </w:tr>
      <w:tr>
        <w:trPr>
          <w:trHeight w:val="797" w:hRule="atLeast"/>
          <w:cantSplit w:val="true"/>
        </w:trPr>
        <w:tc>
          <w:tcPr>
            <w:tcW w:w="90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76" w:before="0" w:after="240"/>
              <w:ind w:left="-60" w:right="120" w:hanging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ab/>
            </w:r>
            <w:r>
              <w:rPr>
                <w:rFonts w:eastAsia="Times New Roman" w:cs="Times New Roman" w:ascii="Arial" w:hAnsi="Arial"/>
                <w:b/>
                <w:sz w:val="16"/>
                <w:szCs w:val="16"/>
              </w:rPr>
              <w:t>Endereço completo:</w:t>
            </w:r>
          </w:p>
        </w:tc>
      </w:tr>
      <w:tr>
        <w:trPr>
          <w:trHeight w:val="1036" w:hRule="atLeast"/>
          <w:cantSplit w:val="true"/>
        </w:trPr>
        <w:tc>
          <w:tcPr>
            <w:tcW w:w="4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76" w:before="240" w:after="240"/>
              <w:ind w:left="100" w:hanging="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b/>
                <w:sz w:val="16"/>
                <w:szCs w:val="16"/>
              </w:rPr>
              <w:t>Bairro:</w:t>
            </w:r>
          </w:p>
        </w:tc>
        <w:tc>
          <w:tcPr>
            <w:tcW w:w="4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76" w:before="240" w:after="240"/>
              <w:ind w:left="100" w:hanging="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b/>
                <w:sz w:val="16"/>
                <w:szCs w:val="16"/>
              </w:rPr>
              <w:t>Cidade:</w:t>
            </w:r>
            <w:r>
              <w:rPr>
                <w:rFonts w:ascii="Arial" w:hAnsi="Arial"/>
                <w:sz w:val="16"/>
                <w:szCs w:val="16"/>
              </w:rPr>
              <w:tab/>
              <w:tab/>
            </w:r>
          </w:p>
        </w:tc>
      </w:tr>
      <w:tr>
        <w:trPr>
          <w:trHeight w:val="765" w:hRule="atLeast"/>
          <w:cantSplit w:val="true"/>
        </w:trPr>
        <w:tc>
          <w:tcPr>
            <w:tcW w:w="4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76" w:before="0" w:after="240"/>
              <w:ind w:left="100" w:hanging="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b/>
                <w:sz w:val="16"/>
                <w:szCs w:val="16"/>
              </w:rPr>
              <w:t>Telefone:</w:t>
            </w:r>
          </w:p>
        </w:tc>
        <w:tc>
          <w:tcPr>
            <w:tcW w:w="4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76" w:before="240" w:after="240"/>
              <w:ind w:left="0" w:hanging="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b/>
                <w:sz w:val="16"/>
                <w:szCs w:val="16"/>
              </w:rPr>
              <w:t>CEP:</w:t>
            </w:r>
          </w:p>
        </w:tc>
      </w:tr>
      <w:tr>
        <w:trPr>
          <w:trHeight w:val="599" w:hRule="atLeast"/>
          <w:cantSplit w:val="true"/>
        </w:trPr>
        <w:tc>
          <w:tcPr>
            <w:tcW w:w="4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76" w:before="240" w:after="240"/>
              <w:ind w:left="0" w:hanging="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b/>
                <w:sz w:val="16"/>
                <w:szCs w:val="16"/>
              </w:rPr>
              <w:t>CPF:</w:t>
            </w:r>
          </w:p>
        </w:tc>
        <w:tc>
          <w:tcPr>
            <w:tcW w:w="4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76" w:before="240" w:after="240"/>
              <w:ind w:left="0" w:hanging="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b/>
                <w:sz w:val="16"/>
                <w:szCs w:val="16"/>
              </w:rPr>
              <w:t>RG:</w:t>
            </w:r>
          </w:p>
        </w:tc>
      </w:tr>
      <w:tr>
        <w:trPr>
          <w:trHeight w:val="588" w:hRule="atLeast"/>
          <w:cantSplit w:val="true"/>
        </w:trPr>
        <w:tc>
          <w:tcPr>
            <w:tcW w:w="90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76" w:before="240" w:after="240"/>
              <w:ind w:left="100" w:hanging="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b/>
                <w:sz w:val="16"/>
                <w:szCs w:val="16"/>
              </w:rPr>
              <w:t>E-mail:</w:t>
            </w:r>
          </w:p>
        </w:tc>
      </w:tr>
    </w:tbl>
    <w:p>
      <w:pPr>
        <w:pStyle w:val="LO-normal"/>
        <w:spacing w:lineRule="auto" w:line="24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p>
      <w:pPr>
        <w:pStyle w:val="LO-normal"/>
        <w:numPr>
          <w:ilvl w:val="0"/>
          <w:numId w:val="8"/>
        </w:numPr>
        <w:spacing w:lineRule="auto" w:line="276" w:before="240" w:after="240"/>
        <w:ind w:left="720" w:hanging="360"/>
        <w:rPr>
          <w:rFonts w:ascii="Arial" w:hAnsi="Arial"/>
          <w:sz w:val="16"/>
          <w:szCs w:val="16"/>
        </w:rPr>
      </w:pPr>
      <w:r>
        <w:rPr>
          <w:rFonts w:eastAsia="Times New Roman" w:cs="Times New Roman" w:ascii="Arial" w:hAnsi="Arial"/>
          <w:b/>
          <w:sz w:val="16"/>
          <w:szCs w:val="16"/>
        </w:rPr>
        <w:t>Dados bancários do proponente</w:t>
      </w:r>
    </w:p>
    <w:tbl>
      <w:tblPr>
        <w:tblStyle w:val="Table2"/>
        <w:tblW w:w="8925" w:type="dxa"/>
        <w:jc w:val="left"/>
        <w:tblInd w:w="0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val="0600"/>
      </w:tblPr>
      <w:tblGrid>
        <w:gridCol w:w="3450"/>
        <w:gridCol w:w="2834"/>
        <w:gridCol w:w="2641"/>
      </w:tblGrid>
      <w:tr>
        <w:trPr>
          <w:trHeight w:val="800" w:hRule="atLeast"/>
        </w:trPr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76" w:before="240" w:after="240"/>
              <w:ind w:left="0" w:hanging="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b/>
                <w:sz w:val="16"/>
                <w:szCs w:val="16"/>
              </w:rPr>
              <w:t>Banco: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76" w:before="240" w:after="240"/>
              <w:ind w:left="0" w:hanging="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b/>
                <w:sz w:val="16"/>
                <w:szCs w:val="16"/>
              </w:rPr>
              <w:t>Agência:</w:t>
            </w:r>
          </w:p>
        </w:tc>
        <w:tc>
          <w:tcPr>
            <w:tcW w:w="2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76" w:before="240" w:after="240"/>
              <w:ind w:left="120" w:hanging="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b/>
                <w:sz w:val="16"/>
                <w:szCs w:val="16"/>
              </w:rPr>
              <w:t>Conta Corrente:</w:t>
            </w:r>
            <w:r>
              <w:rPr>
                <w:rFonts w:ascii="Arial" w:hAnsi="Arial"/>
                <w:sz w:val="16"/>
                <w:szCs w:val="16"/>
              </w:rPr>
              <w:tab/>
            </w:r>
          </w:p>
        </w:tc>
      </w:tr>
    </w:tbl>
    <w:p>
      <w:pPr>
        <w:pStyle w:val="LO-normal"/>
        <w:spacing w:lineRule="auto" w:line="240" w:before="40" w:after="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p>
      <w:pPr>
        <w:pStyle w:val="LO-normal"/>
        <w:spacing w:lineRule="auto" w:line="259" w:before="240" w:after="160"/>
        <w:jc w:val="both"/>
        <w:rPr>
          <w:rFonts w:ascii="Arial" w:hAnsi="Arial"/>
          <w:sz w:val="16"/>
          <w:szCs w:val="16"/>
        </w:rPr>
      </w:pPr>
      <w:r>
        <w:rPr>
          <w:rFonts w:eastAsia="Times New Roman" w:cs="Times New Roman" w:ascii="Arial" w:hAnsi="Arial"/>
          <w:sz w:val="16"/>
          <w:szCs w:val="16"/>
        </w:rPr>
        <w:t>O proponente, neste ato, AUTORIZA a veiculação de seu nome e imagens, bem como permite que a Secretaria Municipal de Turismo, Indústria, Comércio, Cultura, Esporte e Lazer- SEMTICC- a critério próprio, sem incidência de quaisquer ônus, a utilização ou divulgação de suas imagens em banners, websites, televisão, revistas, jornais, outdoors, exposições e demais eventos institucionais, desde que estes usos não tenham finalidade comercial, como previsto neste Termo de Referência.</w:t>
      </w:r>
    </w:p>
    <w:p>
      <w:pPr>
        <w:pStyle w:val="LO-normal"/>
        <w:spacing w:lineRule="auto" w:line="259" w:before="240" w:after="160"/>
        <w:jc w:val="both"/>
        <w:rPr>
          <w:rFonts w:ascii="Arial" w:hAnsi="Arial"/>
          <w:sz w:val="16"/>
          <w:szCs w:val="16"/>
        </w:rPr>
      </w:pPr>
      <w:r>
        <w:rPr>
          <w:rFonts w:eastAsia="Times New Roman" w:cs="Times New Roman" w:ascii="Arial" w:hAnsi="Arial"/>
          <w:sz w:val="16"/>
          <w:szCs w:val="16"/>
        </w:rPr>
        <w:t>DECLARO que estou de acordo com o previsto neste Edital.</w:t>
      </w:r>
    </w:p>
    <w:p>
      <w:pPr>
        <w:pStyle w:val="LO-normal"/>
        <w:spacing w:lineRule="auto" w:line="259" w:before="240" w:after="160"/>
        <w:jc w:val="right"/>
        <w:rPr>
          <w:rFonts w:ascii="Arial" w:hAnsi="Arial"/>
          <w:sz w:val="16"/>
          <w:szCs w:val="16"/>
        </w:rPr>
      </w:pPr>
      <w:r>
        <w:rPr>
          <w:rFonts w:eastAsia="Times New Roman" w:cs="Times New Roman" w:ascii="Arial" w:hAnsi="Arial"/>
          <w:sz w:val="16"/>
          <w:szCs w:val="16"/>
        </w:rPr>
        <w:t>Silva Jardim,</w:t>
        <w:tab/>
        <w:t>de</w:t>
        <w:tab/>
        <w:t>de 2024.</w:t>
      </w:r>
    </w:p>
    <w:p>
      <w:pPr>
        <w:pStyle w:val="LO-normal"/>
        <w:spacing w:lineRule="auto" w:line="259" w:before="240" w:after="160"/>
        <w:jc w:val="center"/>
        <w:rPr>
          <w:rFonts w:ascii="Arial" w:hAnsi="Arial"/>
          <w:sz w:val="16"/>
          <w:szCs w:val="16"/>
        </w:rPr>
      </w:pPr>
      <w:r>
        <w:rPr>
          <w:rFonts w:eastAsia="Times New Roman" w:cs="Times New Roman" w:ascii="Arial" w:hAnsi="Arial"/>
          <w:sz w:val="16"/>
          <w:szCs w:val="16"/>
        </w:rPr>
        <w:t>_______________________________________</w:t>
      </w:r>
    </w:p>
    <w:p>
      <w:pPr>
        <w:pStyle w:val="LO-normal"/>
        <w:spacing w:lineRule="auto" w:line="259" w:before="240" w:after="160"/>
        <w:jc w:val="center"/>
        <w:rPr>
          <w:rFonts w:ascii="Arial" w:hAnsi="Arial"/>
          <w:sz w:val="16"/>
          <w:szCs w:val="16"/>
        </w:rPr>
      </w:pPr>
      <w:r>
        <w:rPr>
          <w:rFonts w:eastAsia="Times New Roman" w:cs="Times New Roman" w:ascii="Arial" w:hAnsi="Arial"/>
          <w:sz w:val="16"/>
          <w:szCs w:val="16"/>
        </w:rPr>
        <w:t>(assinatura e CPF do proponente).</w:t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/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br/>
      </w:r>
      <w:r>
        <w:rPr>
          <w:rFonts w:eastAsia="Times New Roman" w:cs="Times New Roman" w:ascii="Arial" w:hAnsi="Arial"/>
          <w:sz w:val="16"/>
          <w:szCs w:val="16"/>
        </w:rPr>
        <w:t>ANEXO I- B DA FICHA DE INSCRIÇÃO – PESSOA JURÍDICA</w:t>
      </w:r>
    </w:p>
    <w:p>
      <w:pPr>
        <w:pStyle w:val="LO-normal"/>
        <w:numPr>
          <w:ilvl w:val="0"/>
          <w:numId w:val="5"/>
        </w:numPr>
        <w:spacing w:lineRule="auto" w:line="259" w:before="240" w:after="240"/>
        <w:ind w:left="720" w:hanging="360"/>
        <w:rPr>
          <w:rFonts w:ascii="Arial" w:hAnsi="Arial"/>
          <w:sz w:val="16"/>
          <w:szCs w:val="16"/>
        </w:rPr>
      </w:pPr>
      <w:r>
        <w:rPr>
          <w:rFonts w:eastAsia="Times New Roman" w:cs="Times New Roman" w:ascii="Arial" w:hAnsi="Arial"/>
          <w:b/>
          <w:sz w:val="16"/>
          <w:szCs w:val="16"/>
        </w:rPr>
        <w:t xml:space="preserve">Dados </w:t>
        <w:tab/>
        <w:t>do proponente</w:t>
      </w:r>
    </w:p>
    <w:tbl>
      <w:tblPr>
        <w:tblStyle w:val="Table3"/>
        <w:tblW w:w="9015" w:type="dxa"/>
        <w:jc w:val="left"/>
        <w:tblInd w:w="0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val="0600"/>
      </w:tblPr>
      <w:tblGrid>
        <w:gridCol w:w="5656"/>
        <w:gridCol w:w="3358"/>
      </w:tblGrid>
      <w:tr>
        <w:trPr>
          <w:trHeight w:val="300" w:hRule="atLeast"/>
        </w:trPr>
        <w:tc>
          <w:tcPr>
            <w:tcW w:w="5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240"/>
              <w:ind w:left="0" w:hanging="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sz w:val="16"/>
                <w:szCs w:val="16"/>
              </w:rPr>
              <w:t>Nome: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240"/>
              <w:ind w:left="0" w:hanging="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b/>
                <w:sz w:val="16"/>
                <w:szCs w:val="16"/>
              </w:rPr>
              <w:t>CNPJ:</w:t>
            </w:r>
          </w:p>
          <w:p>
            <w:pPr>
              <w:pStyle w:val="LO-normal"/>
              <w:widowControl w:val="false"/>
              <w:spacing w:lineRule="auto" w:line="259" w:before="240" w:after="160"/>
              <w:jc w:val="left"/>
              <w:rPr>
                <w:rFonts w:ascii="Arial" w:hAnsi="Arial"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sz w:val="16"/>
                <w:szCs w:val="16"/>
              </w:rPr>
            </w:r>
          </w:p>
        </w:tc>
      </w:tr>
      <w:tr>
        <w:trPr>
          <w:trHeight w:val="618" w:hRule="atLeast"/>
        </w:trPr>
        <w:tc>
          <w:tcPr>
            <w:tcW w:w="90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0" w:after="240"/>
              <w:ind w:left="0" w:right="680" w:hanging="0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sz w:val="16"/>
                <w:szCs w:val="16"/>
              </w:rPr>
              <w:t>Razão Social:</w:t>
              <w:tab/>
              <w:tab/>
            </w:r>
          </w:p>
        </w:tc>
      </w:tr>
      <w:tr>
        <w:trPr>
          <w:trHeight w:val="765" w:hRule="atLeast"/>
        </w:trPr>
        <w:tc>
          <w:tcPr>
            <w:tcW w:w="90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59" w:before="0" w:after="240"/>
              <w:ind w:left="0" w:hanging="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sz w:val="16"/>
                <w:szCs w:val="16"/>
              </w:rPr>
              <w:t>Endereço completo:</w:t>
              <w:tab/>
              <w:tab/>
            </w:r>
          </w:p>
        </w:tc>
      </w:tr>
      <w:tr>
        <w:trPr>
          <w:trHeight w:val="918" w:hRule="atLeast"/>
        </w:trPr>
        <w:tc>
          <w:tcPr>
            <w:tcW w:w="5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59" w:before="240" w:after="240"/>
              <w:ind w:left="0" w:hanging="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sz w:val="16"/>
                <w:szCs w:val="16"/>
              </w:rPr>
              <w:t>Bairro: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59" w:before="240" w:after="240"/>
              <w:ind w:left="0" w:hanging="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b/>
                <w:sz w:val="16"/>
                <w:szCs w:val="16"/>
              </w:rPr>
              <w:t>Cidade:</w:t>
            </w:r>
            <w:r>
              <w:rPr>
                <w:rFonts w:eastAsia="Times New Roman" w:cs="Times New Roman" w:ascii="Arial" w:hAnsi="Arial"/>
                <w:sz w:val="16"/>
                <w:szCs w:val="16"/>
              </w:rPr>
              <w:tab/>
            </w:r>
          </w:p>
        </w:tc>
      </w:tr>
      <w:tr>
        <w:trPr>
          <w:trHeight w:val="315" w:hRule="atLeast"/>
        </w:trPr>
        <w:tc>
          <w:tcPr>
            <w:tcW w:w="5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59" w:before="0" w:after="240"/>
              <w:ind w:left="0" w:hanging="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sz w:val="16"/>
                <w:szCs w:val="16"/>
              </w:rPr>
              <w:t>Telefone: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59" w:before="240" w:after="240"/>
              <w:ind w:left="0" w:hanging="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b/>
                <w:sz w:val="16"/>
                <w:szCs w:val="16"/>
              </w:rPr>
              <w:t>CEP:</w:t>
            </w:r>
            <w:r>
              <w:rPr>
                <w:rFonts w:eastAsia="Times New Roman" w:cs="Times New Roman" w:ascii="Arial" w:hAnsi="Arial"/>
                <w:sz w:val="16"/>
                <w:szCs w:val="16"/>
              </w:rPr>
              <w:tab/>
            </w:r>
          </w:p>
        </w:tc>
      </w:tr>
      <w:tr>
        <w:trPr>
          <w:trHeight w:val="555" w:hRule="atLeast"/>
        </w:trPr>
        <w:tc>
          <w:tcPr>
            <w:tcW w:w="5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59" w:before="240" w:after="240"/>
              <w:ind w:left="0" w:hanging="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sz w:val="16"/>
                <w:szCs w:val="16"/>
              </w:rPr>
              <w:t>CPF: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59" w:before="240" w:after="240"/>
              <w:ind w:left="0" w:hanging="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b/>
                <w:sz w:val="16"/>
                <w:szCs w:val="16"/>
              </w:rPr>
              <w:t>RG:</w:t>
            </w:r>
            <w:r>
              <w:rPr>
                <w:rFonts w:eastAsia="Times New Roman" w:cs="Times New Roman" w:ascii="Arial" w:hAnsi="Arial"/>
                <w:sz w:val="16"/>
                <w:szCs w:val="16"/>
              </w:rPr>
              <w:tab/>
            </w:r>
          </w:p>
        </w:tc>
      </w:tr>
      <w:tr>
        <w:trPr>
          <w:trHeight w:val="540" w:hRule="atLeast"/>
        </w:trPr>
        <w:tc>
          <w:tcPr>
            <w:tcW w:w="90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59" w:before="240" w:after="240"/>
              <w:ind w:left="0" w:hanging="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sz w:val="16"/>
                <w:szCs w:val="16"/>
              </w:rPr>
              <w:t>E-mail:</w:t>
            </w:r>
          </w:p>
        </w:tc>
      </w:tr>
    </w:tbl>
    <w:p>
      <w:pPr>
        <w:pStyle w:val="LO-normal"/>
        <w:spacing w:lineRule="auto" w:line="240"/>
        <w:jc w:val="center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p>
      <w:pPr>
        <w:pStyle w:val="LO-normal"/>
        <w:numPr>
          <w:ilvl w:val="0"/>
          <w:numId w:val="1"/>
        </w:numPr>
        <w:spacing w:lineRule="auto" w:line="259" w:before="240" w:after="240"/>
        <w:ind w:left="720" w:hanging="360"/>
        <w:rPr>
          <w:rFonts w:ascii="Arial" w:hAnsi="Arial"/>
          <w:sz w:val="16"/>
          <w:szCs w:val="16"/>
        </w:rPr>
      </w:pPr>
      <w:r>
        <w:rPr>
          <w:rFonts w:eastAsia="Times New Roman" w:cs="Times New Roman" w:ascii="Arial" w:hAnsi="Arial"/>
          <w:b/>
          <w:sz w:val="16"/>
          <w:szCs w:val="16"/>
        </w:rPr>
        <w:t>Dados bancários do proponente</w:t>
      </w:r>
      <w:r>
        <w:rPr>
          <w:rFonts w:eastAsia="Times New Roman" w:cs="Times New Roman" w:ascii="Arial" w:hAnsi="Arial"/>
          <w:sz w:val="16"/>
          <w:szCs w:val="16"/>
        </w:rPr>
        <w:tab/>
      </w:r>
    </w:p>
    <w:tbl>
      <w:tblPr>
        <w:tblStyle w:val="Table4"/>
        <w:tblW w:w="9025" w:type="dxa"/>
        <w:jc w:val="left"/>
        <w:tblInd w:w="0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val="0600"/>
      </w:tblPr>
      <w:tblGrid>
        <w:gridCol w:w="3443"/>
        <w:gridCol w:w="2824"/>
        <w:gridCol w:w="2758"/>
      </w:tblGrid>
      <w:tr>
        <w:trPr>
          <w:trHeight w:val="873" w:hRule="atLeast"/>
        </w:trPr>
        <w:tc>
          <w:tcPr>
            <w:tcW w:w="3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59" w:before="240" w:after="240"/>
              <w:ind w:left="100" w:hanging="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b/>
                <w:sz w:val="16"/>
                <w:szCs w:val="16"/>
              </w:rPr>
              <w:t>Banco:</w:t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59" w:before="240" w:after="240"/>
              <w:ind w:left="100" w:hanging="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b/>
                <w:sz w:val="16"/>
                <w:szCs w:val="16"/>
              </w:rPr>
              <w:t>Agência:</w:t>
            </w:r>
            <w:r>
              <w:rPr>
                <w:rFonts w:eastAsia="Times New Roman" w:cs="Times New Roman" w:ascii="Arial" w:hAnsi="Arial"/>
                <w:sz w:val="16"/>
                <w:szCs w:val="16"/>
              </w:rPr>
              <w:tab/>
            </w:r>
          </w:p>
        </w:tc>
        <w:tc>
          <w:tcPr>
            <w:tcW w:w="2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59" w:before="240" w:after="240"/>
              <w:ind w:left="120" w:hanging="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b/>
                <w:sz w:val="16"/>
                <w:szCs w:val="16"/>
              </w:rPr>
              <w:t>Conta Corrente:</w:t>
            </w:r>
            <w:r>
              <w:rPr>
                <w:rFonts w:eastAsia="Times New Roman" w:cs="Times New Roman" w:ascii="Arial" w:hAnsi="Arial"/>
                <w:sz w:val="16"/>
                <w:szCs w:val="16"/>
              </w:rPr>
              <w:tab/>
            </w:r>
          </w:p>
        </w:tc>
      </w:tr>
    </w:tbl>
    <w:p>
      <w:pPr>
        <w:pStyle w:val="LO-normal"/>
        <w:spacing w:lineRule="auto" w:line="240" w:before="40" w:after="0"/>
        <w:jc w:val="center"/>
        <w:rPr>
          <w:rFonts w:ascii="Arial" w:hAnsi="Arial" w:eastAsia="Times New Roman" w:cs="Times New Roman"/>
          <w:sz w:val="16"/>
          <w:szCs w:val="16"/>
        </w:rPr>
      </w:pPr>
      <w:r>
        <w:rPr>
          <w:rFonts w:eastAsia="Times New Roman" w:cs="Times New Roman" w:ascii="Arial" w:hAnsi="Arial"/>
          <w:sz w:val="16"/>
          <w:szCs w:val="16"/>
        </w:rPr>
      </w:r>
    </w:p>
    <w:p>
      <w:pPr>
        <w:pStyle w:val="LO-normal"/>
        <w:spacing w:lineRule="auto" w:line="259" w:before="240" w:after="160"/>
        <w:jc w:val="both"/>
        <w:rPr>
          <w:rFonts w:ascii="Arial" w:hAnsi="Arial"/>
          <w:sz w:val="16"/>
          <w:szCs w:val="16"/>
        </w:rPr>
      </w:pPr>
      <w:r>
        <w:rPr>
          <w:rFonts w:eastAsia="Times New Roman" w:cs="Times New Roman" w:ascii="Arial" w:hAnsi="Arial"/>
          <w:sz w:val="16"/>
          <w:szCs w:val="16"/>
        </w:rPr>
        <w:t>O proponente, neste ato, AUTORIZA a veiculação de seu nome e imagens, bem como permite a Secretaria Municipal de Turismo, Industria, Comércio, Cultura, Esporte e Lazer- SEMTICC-, a critério próprio, sem incidência de quaisquer ônus, a utilização ou divulgação de suas imagens em banners, websites, televisão, revistas, jornais, outdoors, exposições e demais eventos institucionais, desde que estes usos não tenham finalidade comercial, como previsto neste Termo de Referência.</w:t>
      </w:r>
    </w:p>
    <w:p>
      <w:pPr>
        <w:pStyle w:val="LO-normal"/>
        <w:spacing w:lineRule="auto" w:line="259" w:before="240" w:after="160"/>
        <w:jc w:val="both"/>
        <w:rPr>
          <w:rFonts w:ascii="Arial" w:hAnsi="Arial"/>
          <w:sz w:val="16"/>
          <w:szCs w:val="16"/>
        </w:rPr>
      </w:pPr>
      <w:r>
        <w:rPr>
          <w:rFonts w:eastAsia="Times New Roman" w:cs="Times New Roman" w:ascii="Arial" w:hAnsi="Arial"/>
          <w:sz w:val="16"/>
          <w:szCs w:val="16"/>
        </w:rPr>
        <w:t>DECLARO que estou de acordo com o previsto neste Edital.</w:t>
      </w:r>
    </w:p>
    <w:p>
      <w:pPr>
        <w:pStyle w:val="LO-normal"/>
        <w:spacing w:lineRule="auto" w:line="259" w:before="240" w:after="160"/>
        <w:jc w:val="right"/>
        <w:rPr>
          <w:rFonts w:ascii="Arial" w:hAnsi="Arial"/>
          <w:sz w:val="16"/>
          <w:szCs w:val="16"/>
        </w:rPr>
      </w:pPr>
      <w:r>
        <w:rPr>
          <w:rFonts w:eastAsia="Times New Roman" w:cs="Times New Roman" w:ascii="Arial" w:hAnsi="Arial"/>
          <w:sz w:val="16"/>
          <w:szCs w:val="16"/>
        </w:rPr>
        <w:t>Silva Jardim,</w:t>
        <w:tab/>
        <w:t>de</w:t>
        <w:tab/>
        <w:t>de 2024.</w:t>
      </w:r>
    </w:p>
    <w:p>
      <w:pPr>
        <w:pStyle w:val="LO-normal"/>
        <w:spacing w:lineRule="auto" w:line="259" w:before="240" w:after="160"/>
        <w:jc w:val="center"/>
        <w:rPr>
          <w:rFonts w:ascii="Arial" w:hAnsi="Arial"/>
          <w:sz w:val="16"/>
          <w:szCs w:val="16"/>
        </w:rPr>
      </w:pPr>
      <w:r>
        <w:rPr>
          <w:rFonts w:eastAsia="Times New Roman" w:cs="Times New Roman" w:ascii="Arial" w:hAnsi="Arial"/>
          <w:sz w:val="16"/>
          <w:szCs w:val="16"/>
        </w:rPr>
        <w:t>___________________________________________________</w:t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Arial" w:hAnsi="Arial"/>
          <w:sz w:val="16"/>
          <w:szCs w:val="16"/>
        </w:rPr>
        <w:t>(assinatura e CNPJ do proponente</w:t>
      </w:r>
      <w:r>
        <w:rPr>
          <w:rFonts w:eastAsia="Times New Roman" w:cs="Times New Roman" w:ascii="Times New Roman" w:hAnsi="Times New Roman"/>
        </w:rPr>
        <w:t>).</w:t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/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/>
      </w:r>
    </w:p>
    <w:p>
      <w:pPr>
        <w:pStyle w:val="LO-normal"/>
        <w:spacing w:lineRule="auto" w:line="259" w:before="240" w:after="160"/>
        <w:jc w:val="center"/>
        <w:rPr>
          <w:rFonts w:ascii="Arial" w:hAnsi="Arial"/>
          <w:sz w:val="16"/>
          <w:szCs w:val="16"/>
        </w:rPr>
      </w:pPr>
      <w:r>
        <w:rPr>
          <w:rFonts w:eastAsia="Times New Roman" w:cs="Times New Roman" w:ascii="Arial" w:hAnsi="Arial"/>
          <w:sz w:val="16"/>
          <w:szCs w:val="16"/>
        </w:rPr>
        <w:t>ANEXO II PROPOSTA DE OFICINA ARTÍSTICO/ CULTURAL</w:t>
      </w:r>
    </w:p>
    <w:p>
      <w:pPr>
        <w:pStyle w:val="LO-normal"/>
        <w:numPr>
          <w:ilvl w:val="0"/>
          <w:numId w:val="3"/>
        </w:numPr>
        <w:spacing w:lineRule="auto" w:line="259" w:before="240" w:after="240"/>
        <w:ind w:left="720" w:hanging="360"/>
        <w:rPr>
          <w:rFonts w:ascii="Arial" w:hAnsi="Arial"/>
          <w:sz w:val="16"/>
          <w:szCs w:val="16"/>
        </w:rPr>
      </w:pPr>
      <w:r>
        <w:rPr>
          <w:rFonts w:eastAsia="Times New Roman" w:cs="Times New Roman" w:ascii="Arial" w:hAnsi="Arial"/>
          <w:b/>
          <w:sz w:val="16"/>
          <w:szCs w:val="16"/>
        </w:rPr>
        <w:t>Descrição da Oficina Cultural:</w:t>
      </w:r>
      <w:r>
        <w:rPr>
          <w:rFonts w:eastAsia="Times New Roman" w:cs="Times New Roman" w:ascii="Arial" w:hAnsi="Arial"/>
          <w:sz w:val="16"/>
          <w:szCs w:val="16"/>
        </w:rPr>
        <w:br/>
      </w:r>
    </w:p>
    <w:tbl>
      <w:tblPr>
        <w:tblStyle w:val="Table5"/>
        <w:tblW w:w="9025" w:type="dxa"/>
        <w:jc w:val="left"/>
        <w:tblInd w:w="0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val="0600"/>
      </w:tblPr>
      <w:tblGrid>
        <w:gridCol w:w="9025"/>
      </w:tblGrid>
      <w:tr>
        <w:trPr>
          <w:trHeight w:val="540" w:hRule="atLeast"/>
        </w:trPr>
        <w:tc>
          <w:tcPr>
            <w:tcW w:w="9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240"/>
              <w:ind w:left="0" w:hanging="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b/>
                <w:sz w:val="16"/>
                <w:szCs w:val="16"/>
              </w:rPr>
              <w:t>Nome da Oficina Cultural:</w:t>
            </w:r>
          </w:p>
        </w:tc>
      </w:tr>
      <w:tr>
        <w:trPr>
          <w:trHeight w:val="840" w:hRule="atLeast"/>
        </w:trPr>
        <w:tc>
          <w:tcPr>
            <w:tcW w:w="9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240"/>
              <w:ind w:left="0" w:hanging="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b/>
                <w:sz w:val="16"/>
                <w:szCs w:val="16"/>
              </w:rPr>
              <w:t>Nome do Proponente:</w:t>
            </w:r>
            <w:r>
              <w:rPr>
                <w:rFonts w:eastAsia="Times New Roman" w:cs="Times New Roman" w:ascii="Arial" w:hAnsi="Arial"/>
                <w:sz w:val="16"/>
                <w:szCs w:val="16"/>
              </w:rPr>
              <w:tab/>
            </w:r>
          </w:p>
        </w:tc>
      </w:tr>
      <w:tr>
        <w:trPr>
          <w:trHeight w:val="1305" w:hRule="atLeast"/>
        </w:trPr>
        <w:tc>
          <w:tcPr>
            <w:tcW w:w="9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240"/>
              <w:ind w:left="120" w:hanging="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b/>
                <w:sz w:val="16"/>
                <w:szCs w:val="16"/>
              </w:rPr>
              <w:t xml:space="preserve">Objetivo </w:t>
            </w:r>
            <w:r>
              <w:rPr>
                <w:rFonts w:eastAsia="Times New Roman" w:cs="Times New Roman" w:ascii="Arial" w:hAnsi="Arial"/>
                <w:sz w:val="16"/>
                <w:szCs w:val="16"/>
              </w:rPr>
              <w:t>(Faça uma sinopse sobre o seu projeto, os principais objetivos a serem alcançados e os resultados esperados)</w:t>
            </w:r>
          </w:p>
          <w:p>
            <w:pPr>
              <w:pStyle w:val="LO-normal"/>
              <w:widowControl w:val="false"/>
              <w:spacing w:lineRule="auto" w:line="259" w:before="240" w:after="16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sz w:val="16"/>
                <w:szCs w:val="16"/>
              </w:rPr>
              <w:tab/>
              <w:tab/>
            </w:r>
          </w:p>
        </w:tc>
      </w:tr>
      <w:tr>
        <w:trPr>
          <w:trHeight w:val="1125" w:hRule="atLeast"/>
        </w:trPr>
        <w:tc>
          <w:tcPr>
            <w:tcW w:w="9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160"/>
              <w:ind w:left="120" w:hanging="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b/>
                <w:sz w:val="16"/>
                <w:szCs w:val="16"/>
              </w:rPr>
              <w:t xml:space="preserve">Público alvo: </w:t>
            </w:r>
            <w:r>
              <w:rPr>
                <w:rFonts w:eastAsia="Times New Roman" w:cs="Times New Roman" w:ascii="Arial" w:hAnsi="Arial"/>
                <w:sz w:val="16"/>
                <w:szCs w:val="16"/>
              </w:rPr>
              <w:t>(Perfil do aluno(a) da sua oficina; idade/faixa etária).</w:t>
              <w:tab/>
            </w:r>
          </w:p>
        </w:tc>
      </w:tr>
      <w:tr>
        <w:trPr>
          <w:trHeight w:val="810" w:hRule="atLeast"/>
        </w:trPr>
        <w:tc>
          <w:tcPr>
            <w:tcW w:w="9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160"/>
              <w:ind w:left="120" w:hanging="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b/>
                <w:sz w:val="16"/>
                <w:szCs w:val="16"/>
              </w:rPr>
              <w:t xml:space="preserve">nºde alunos: </w:t>
            </w:r>
            <w:r>
              <w:rPr>
                <w:rFonts w:eastAsia="Times New Roman" w:cs="Times New Roman" w:ascii="Arial" w:hAnsi="Arial"/>
                <w:sz w:val="16"/>
                <w:szCs w:val="16"/>
              </w:rPr>
              <w:t>(Informe o número máximo de alunos )</w:t>
            </w:r>
          </w:p>
          <w:p>
            <w:pPr>
              <w:pStyle w:val="LO-normal"/>
              <w:widowControl w:val="false"/>
              <w:spacing w:lineRule="auto" w:line="259" w:before="240" w:after="16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sz w:val="16"/>
                <w:szCs w:val="16"/>
              </w:rPr>
              <w:tab/>
              <w:tab/>
              <w:tab/>
            </w:r>
          </w:p>
        </w:tc>
      </w:tr>
      <w:tr>
        <w:trPr>
          <w:trHeight w:val="1860" w:hRule="atLeast"/>
        </w:trPr>
        <w:tc>
          <w:tcPr>
            <w:tcW w:w="9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160"/>
              <w:ind w:left="0" w:right="320" w:hanging="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b/>
                <w:sz w:val="16"/>
                <w:szCs w:val="16"/>
              </w:rPr>
              <w:t xml:space="preserve">Cronograma de desenvolvimento: </w:t>
            </w:r>
            <w:r>
              <w:rPr>
                <w:rFonts w:eastAsia="Times New Roman" w:cs="Times New Roman" w:ascii="Arial" w:hAnsi="Arial"/>
                <w:sz w:val="16"/>
                <w:szCs w:val="16"/>
              </w:rPr>
              <w:t>(Descreva com clareza e como as aulas serão ministradas, qual conteúdo que você apresentará, a metodologia e/ou técnicas que serão utilizadas, a quantidade e a duração de cada aula)</w:t>
              <w:tab/>
            </w:r>
          </w:p>
        </w:tc>
      </w:tr>
      <w:tr>
        <w:trPr>
          <w:trHeight w:val="1530" w:hRule="atLeast"/>
        </w:trPr>
        <w:tc>
          <w:tcPr>
            <w:tcW w:w="9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160"/>
              <w:ind w:left="120" w:right="580" w:hanging="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b/>
                <w:sz w:val="16"/>
                <w:szCs w:val="16"/>
              </w:rPr>
              <w:t xml:space="preserve">Cronograma e sugestão de local: </w:t>
            </w:r>
            <w:r>
              <w:rPr>
                <w:rFonts w:eastAsia="Times New Roman" w:cs="Times New Roman" w:ascii="Arial" w:hAnsi="Arial"/>
                <w:sz w:val="16"/>
                <w:szCs w:val="16"/>
              </w:rPr>
              <w:t>(descreva quantas aulas a sua oficina terá por semana e sugestão de dias, horários e local).</w:t>
              <w:tab/>
            </w:r>
          </w:p>
        </w:tc>
      </w:tr>
      <w:tr>
        <w:trPr>
          <w:trHeight w:val="1229" w:hRule="atLeast"/>
        </w:trPr>
        <w:tc>
          <w:tcPr>
            <w:tcW w:w="9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160"/>
              <w:ind w:left="0" w:hanging="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b/>
                <w:sz w:val="16"/>
                <w:szCs w:val="16"/>
              </w:rPr>
              <w:t xml:space="preserve">Currículo artístico completo: </w:t>
            </w:r>
            <w:r>
              <w:rPr>
                <w:rFonts w:eastAsia="Times New Roman" w:cs="Times New Roman" w:ascii="Arial" w:hAnsi="Arial"/>
                <w:sz w:val="16"/>
                <w:szCs w:val="16"/>
              </w:rPr>
              <w:t xml:space="preserve">(Anexe seu curriculum com histórico e comprovação de </w:t>
              <w:tab/>
              <w:t>atuação/experiência na área escolhida.);</w:t>
              <w:tab/>
            </w:r>
          </w:p>
        </w:tc>
      </w:tr>
      <w:tr>
        <w:trPr>
          <w:trHeight w:val="540" w:hRule="atLeast"/>
        </w:trPr>
        <w:tc>
          <w:tcPr>
            <w:tcW w:w="9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2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Times New Roman" w:ascii="Arial" w:hAnsi="Arial"/>
                <w:b/>
                <w:sz w:val="16"/>
                <w:szCs w:val="16"/>
              </w:rPr>
              <w:t xml:space="preserve">Obs: Não preencher esta ficha à mão livre, </w:t>
            </w:r>
            <w:r>
              <w:rPr>
                <w:rFonts w:eastAsia="Times New Roman" w:cs="Times New Roman" w:ascii="Arial" w:hAnsi="Arial"/>
                <w:b/>
                <w:color w:val="FF0000"/>
                <w:sz w:val="16"/>
                <w:szCs w:val="16"/>
              </w:rPr>
              <w:t>de acordo com o ítem 4.4 deste Edital</w:t>
            </w:r>
            <w:r>
              <w:rPr>
                <w:rFonts w:eastAsia="Times New Roman" w:cs="Times New Roman" w:ascii="Arial" w:hAnsi="Arial"/>
                <w:sz w:val="16"/>
                <w:szCs w:val="16"/>
              </w:rPr>
              <w:tab/>
            </w:r>
          </w:p>
        </w:tc>
      </w:tr>
    </w:tbl>
    <w:p>
      <w:pPr>
        <w:pStyle w:val="LO-normal"/>
        <w:spacing w:lineRule="auto" w:line="259" w:before="240" w:after="160"/>
        <w:jc w:val="center"/>
        <w:rPr>
          <w:rFonts w:ascii="Arial" w:hAnsi="Arial" w:eastAsia="Times New Roman" w:cs="Times New Roman"/>
          <w:sz w:val="16"/>
          <w:szCs w:val="16"/>
        </w:rPr>
      </w:pPr>
      <w:r>
        <w:rPr>
          <w:rFonts w:eastAsia="Times New Roman" w:cs="Times New Roman" w:ascii="Arial" w:hAnsi="Arial"/>
          <w:sz w:val="16"/>
          <w:szCs w:val="16"/>
        </w:rPr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ANEXO III  - ROTEIRO PARA ELABORAÇÃO DE OFICINA ARTÍSTICO/CULTURAL</w:t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tbl>
      <w:tblPr>
        <w:tblStyle w:val="Table6"/>
        <w:tblW w:w="9067" w:type="dxa"/>
        <w:jc w:val="left"/>
        <w:tblInd w:w="0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val="0600"/>
      </w:tblPr>
      <w:tblGrid>
        <w:gridCol w:w="9067"/>
      </w:tblGrid>
      <w:tr>
        <w:trPr>
          <w:trHeight w:val="633" w:hRule="atLeast"/>
        </w:trPr>
        <w:tc>
          <w:tcPr>
            <w:tcW w:w="9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24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ROTEIRO DA OFICINA:</w:t>
            </w:r>
          </w:p>
        </w:tc>
      </w:tr>
      <w:tr>
        <w:trPr>
          <w:trHeight w:val="633" w:hRule="atLeast"/>
        </w:trPr>
        <w:tc>
          <w:tcPr>
            <w:tcW w:w="9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24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Nome da proposta:</w:t>
            </w:r>
          </w:p>
        </w:tc>
      </w:tr>
      <w:tr>
        <w:trPr>
          <w:trHeight w:val="603" w:hRule="atLeast"/>
        </w:trPr>
        <w:tc>
          <w:tcPr>
            <w:tcW w:w="9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24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Quantidade de alunos:</w:t>
            </w:r>
          </w:p>
        </w:tc>
      </w:tr>
      <w:tr>
        <w:trPr>
          <w:trHeight w:val="3750" w:hRule="atLeast"/>
        </w:trPr>
        <w:tc>
          <w:tcPr>
            <w:tcW w:w="9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Apresente seu planejamento para a oficina, com detalhamento do conteúdo a ser abordado em cada aula, as dinâmicas e práticas a serem usadas.</w:t>
            </w:r>
          </w:p>
        </w:tc>
      </w:tr>
      <w:tr>
        <w:trPr>
          <w:trHeight w:val="3850" w:hRule="atLeast"/>
        </w:trPr>
        <w:tc>
          <w:tcPr>
            <w:tcW w:w="9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Metas e Resultados esperados:</w:t>
            </w:r>
          </w:p>
          <w:p>
            <w:pPr>
              <w:pStyle w:val="LO-normal"/>
              <w:widowControl w:val="false"/>
              <w:spacing w:lineRule="auto" w:line="259" w:before="240" w:after="16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ab/>
              <w:tab/>
              <w:tab/>
            </w:r>
          </w:p>
        </w:tc>
      </w:tr>
    </w:tbl>
    <w:p>
      <w:pPr>
        <w:pStyle w:val="LO-normal"/>
        <w:spacing w:lineRule="auto" w:line="259" w:before="240" w:after="160"/>
        <w:jc w:val="left"/>
        <w:rPr/>
      </w:pPr>
      <w:r>
        <w:rPr/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/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ANEXO IV- DECLARAÇÃO DE HABILITAÇÃO PARA CONCORRÊNCIA A VAGA DE COTA PARA AÇÕES AFIRMATIVAS</w:t>
      </w:r>
    </w:p>
    <w:p>
      <w:pPr>
        <w:pStyle w:val="LO-normal"/>
        <w:spacing w:lineRule="auto" w:line="259" w:before="240" w:after="160"/>
        <w:jc w:val="left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br/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DECLARAÇÃO ÉTNICO-RACIAL</w:t>
      </w:r>
    </w:p>
    <w:p>
      <w:pPr>
        <w:pStyle w:val="LO-normal"/>
        <w:spacing w:lineRule="auto" w:line="259" w:before="240" w:after="16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(Para agentes culturais concorrentes às cotas étnico-raciais – negros ou indígenas)</w:t>
      </w:r>
    </w:p>
    <w:p>
      <w:pPr>
        <w:pStyle w:val="LO-normal"/>
        <w:spacing w:lineRule="auto" w:line="259" w:before="240" w:after="16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Eu,</w:t>
      </w:r>
      <w:r>
        <w:rPr>
          <w:rFonts w:eastAsia="Times New Roman" w:cs="Times New Roman" w:ascii="Times New Roman" w:hAnsi="Times New Roman"/>
        </w:rPr>
        <w:t>__________________________________________</w:t>
      </w:r>
      <w:r>
        <w:rPr>
          <w:rFonts w:eastAsia="Times New Roman" w:cs="Times New Roman" w:ascii="Times New Roman" w:hAnsi="Times New Roman"/>
        </w:rPr>
        <w:t xml:space="preserve"> , CPF nº </w:t>
      </w:r>
      <w:r>
        <w:rPr>
          <w:rFonts w:eastAsia="Times New Roman" w:cs="Times New Roman" w:ascii="Times New Roman" w:hAnsi="Times New Roman"/>
        </w:rPr>
        <w:t>___________________________,</w:t>
      </w:r>
      <w:r>
        <w:rPr>
          <w:rFonts w:eastAsia="Times New Roman" w:cs="Times New Roman" w:ascii="Times New Roman" w:hAnsi="Times New Roman"/>
        </w:rPr>
        <w:t xml:space="preserve"> RG nº</w:t>
      </w:r>
      <w:r>
        <w:rPr>
          <w:rFonts w:eastAsia="Times New Roman" w:cs="Times New Roman" w:ascii="Times New Roman" w:hAnsi="Times New Roman"/>
        </w:rPr>
        <w:t>____________________________</w:t>
      </w:r>
      <w:r>
        <w:rPr>
          <w:rFonts w:eastAsia="Times New Roman" w:cs="Times New Roman" w:ascii="Times New Roman" w:hAnsi="Times New Roman"/>
        </w:rPr>
        <w:t>, DECLARO para fins de participação no Edital (Nome ou número do edital) que sou</w:t>
      </w:r>
      <w:r>
        <w:rPr>
          <w:rFonts w:eastAsia="Times New Roman" w:cs="Times New Roman" w:ascii="Times New Roman" w:hAnsi="Times New Roman"/>
        </w:rPr>
        <w:t>___________________</w:t>
      </w:r>
      <w:r>
        <w:rPr>
          <w:rFonts w:eastAsia="Times New Roman" w:cs="Times New Roman" w:ascii="Times New Roman" w:hAnsi="Times New Roman"/>
        </w:rPr>
        <w:t xml:space="preserve"> (informar se é NEGRO ou INDÍGENA ).</w:t>
      </w:r>
    </w:p>
    <w:p>
      <w:pPr>
        <w:pStyle w:val="LO-normal"/>
        <w:spacing w:lineRule="auto" w:line="259" w:before="240" w:after="16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Por ser verdade, assino a presente declaração e estou ciente de que a apresentação de declaração falsa pode acarretar desclassificação do edital e aplicação de sanções criminais.</w:t>
      </w:r>
    </w:p>
    <w:p>
      <w:pPr>
        <w:pStyle w:val="LO-normal"/>
        <w:spacing w:lineRule="auto" w:line="259" w:before="240" w:after="160"/>
        <w:jc w:val="right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br/>
        <w:br/>
      </w:r>
      <w:r>
        <w:rPr>
          <w:rFonts w:eastAsia="Times New Roman" w:cs="Times New Roman" w:ascii="Times New Roman" w:hAnsi="Times New Roman"/>
        </w:rPr>
        <w:t>Silva Jardim, ____ de _____________ de 2024.</w:t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br/>
        <w:br/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ASSINATURA DO DECLARANTE</w:t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br/>
        <w:br/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br/>
        <w:br/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br/>
        <w:br/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br/>
        <w:br/>
      </w:r>
    </w:p>
    <w:p>
      <w:pPr>
        <w:pStyle w:val="LO-normal"/>
        <w:spacing w:lineRule="auto" w:line="259" w:before="240" w:after="160"/>
        <w:jc w:val="left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/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Modelo de auto declaração de Pessoa Com Deficiência (PCD)</w:t>
      </w:r>
    </w:p>
    <w:p>
      <w:pPr>
        <w:pStyle w:val="LO-normal"/>
        <w:spacing w:lineRule="auto" w:line="259" w:before="240" w:after="16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Eu, ___________________________________, Portador(a) do R.G. nº __________________</w:t>
      </w:r>
      <w:r>
        <w:rPr>
          <w:rFonts w:eastAsia="Times New Roman" w:cs="Times New Roman" w:ascii="Times New Roman" w:hAnsi="Times New Roman"/>
        </w:rPr>
        <w:t>_____</w:t>
      </w:r>
      <w:r>
        <w:rPr>
          <w:rFonts w:eastAsia="Times New Roman" w:cs="Times New Roman" w:ascii="Times New Roman" w:hAnsi="Times New Roman"/>
        </w:rPr>
        <w:t>,</w:t>
      </w:r>
    </w:p>
    <w:p>
      <w:pPr>
        <w:pStyle w:val="LO-normal"/>
        <w:spacing w:lineRule="auto" w:line="259" w:before="240" w:after="16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CPF nº __________________, declaro que pertenço a grupo minoritário em termos de efetivação de direitos e me declaro pessoa com deficiência ______________________________ (FÍSICA, AUDITIVA, VISUAL, MENTAL OU INTELECTUAL, MÚLTIPLA, TRANSTORNO DO ESPECTRO AUTISTA), “DA RESERVA DE VAGAS COMO POLÍTICA DE AÇÕES AFIRMATIVAS” e seus sub-itens.</w:t>
      </w:r>
    </w:p>
    <w:p>
      <w:pPr>
        <w:pStyle w:val="LO-normal"/>
        <w:spacing w:lineRule="auto" w:line="259" w:before="240" w:after="16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Por ser verdade, assino a presente declaração e estou ciente de que a apresentação de declaração falsa pode acarretar desclassificação do edital e aplicação de sanções criminais.</w:t>
      </w:r>
    </w:p>
    <w:p>
      <w:pPr>
        <w:pStyle w:val="LO-normal"/>
        <w:spacing w:lineRule="auto" w:line="259" w:before="240" w:after="160"/>
        <w:jc w:val="right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br/>
        <w:br/>
      </w:r>
      <w:r>
        <w:rPr>
          <w:rFonts w:eastAsia="Times New Roman" w:cs="Times New Roman" w:ascii="Times New Roman" w:hAnsi="Times New Roman"/>
        </w:rPr>
        <w:t>Silva Jardim, ____ de _____________ de 2024.</w:t>
      </w:r>
      <w:r>
        <w:rPr>
          <w:rFonts w:eastAsia="Times New Roman" w:cs="Times New Roman" w:ascii="Times New Roman" w:hAnsi="Times New Roman"/>
        </w:rPr>
        <w:br/>
        <w:br/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ASSINATURA DO DECLARANTE</w:t>
      </w:r>
    </w:p>
    <w:p>
      <w:pPr>
        <w:pStyle w:val="LO-normal"/>
        <w:spacing w:lineRule="auto" w:line="259" w:before="240" w:after="160"/>
        <w:jc w:val="left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left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left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left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left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left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left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left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left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left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left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left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  <w:b/>
        </w:rPr>
      </w:pPr>
      <w:r>
        <w:rPr/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RELATÓRIO DE EXECUÇÃO DO OBJETO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1. DADOS DO PROJETO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Nome do projeto: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Nome do agente cultural proponente: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Nº do Termo de Execução Cultural Vigência do projeto: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Valor repassado para o projeto: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Data de entrega desse relatório: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/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2. RESULTADOS DO PROJETO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2.1. Resumo: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Descreva de forma resumida como foi a execução do projeto, destacando principais resultados e benefícios gerados e outras informações pertinentes.</w:t>
        <w:br/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2.2. As ações planejadas para o projeto foram realizadas?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 Sim, todas as ações foram feitas conforme o planejado.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 Sim, todas as ações foram feitas, mas com adaptações e/ou alterações.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 Uma parte das ações planejadas não foi feita.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 As ações não foram feitas conforme o planejado.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/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2.3.</w:t>
        <w:tab/>
        <w:t>Ações desenvolvidas</w:t>
      </w:r>
    </w:p>
    <w:p>
      <w:pPr>
        <w:pStyle w:val="LO-normal"/>
        <w:spacing w:lineRule="auto" w:line="259" w:before="240" w:after="160"/>
        <w:jc w:val="both"/>
        <w:rPr/>
      </w:pPr>
      <w:r>
        <w:rPr>
          <w:rFonts w:eastAsia="Times New Roman" w:cs="Times New Roman" w:ascii="Times New Roman" w:hAnsi="Times New Roman"/>
        </w:rPr>
        <w:t>Descreva as ações desenvolvidas, com informações detalhando ações, datas, locais, horários, etc. Fale também sobre a eventuais alterações nas atividades previstas no projeto, bem como os possíveis impactos nas metas acordadas.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br/>
      </w:r>
      <w:r>
        <w:rPr>
          <w:rFonts w:eastAsia="Times New Roman" w:cs="Times New Roman" w:ascii="Times New Roman" w:hAnsi="Times New Roman"/>
          <w:b/>
        </w:rPr>
        <w:t>2.4.</w:t>
        <w:tab/>
        <w:t>Cumprimento das Metas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Metas integralmente cumpridas:</w:t>
      </w:r>
    </w:p>
    <w:p>
      <w:pPr>
        <w:pStyle w:val="LO-normal"/>
        <w:numPr>
          <w:ilvl w:val="0"/>
          <w:numId w:val="6"/>
        </w:numPr>
        <w:spacing w:lineRule="auto" w:line="259" w:before="240" w:after="240"/>
        <w:ind w:left="720" w:hanging="3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META </w:t>
        <w:tab/>
        <w:t>1 [Descreva a meta, conforme consta no projeto apresentado]</w:t>
        <w:br/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◦</w:t>
      </w:r>
      <w:r>
        <w:rPr>
          <w:rFonts w:eastAsia="Times New Roman" w:cs="Times New Roman" w:ascii="Times New Roman" w:hAnsi="Times New Roman"/>
        </w:rPr>
        <w:t>OBSERVAÇÃO DA META 1: [informe como a meta foi cumprida] Metas parcialmente cumpridas (SE HOUVER):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numPr>
          <w:ilvl w:val="0"/>
          <w:numId w:val="10"/>
        </w:numPr>
        <w:spacing w:lineRule="auto" w:line="259" w:before="240" w:after="240"/>
        <w:ind w:left="720" w:hanging="3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META </w:t>
        <w:tab/>
        <w:t>1 [Descreva a meta, conforme consta no projeto apresentado]</w:t>
        <w:br/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◦</w:t>
      </w:r>
      <w:r>
        <w:rPr>
          <w:rFonts w:eastAsia="Times New Roman" w:cs="Times New Roman" w:ascii="Times New Roman" w:hAnsi="Times New Roman"/>
        </w:rPr>
        <w:t>Observações da Meta 1: [Informe qual parte da meta foi cumprida]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◦ </w:t>
      </w:r>
      <w:r>
        <w:rPr>
          <w:rFonts w:eastAsia="Times New Roman" w:cs="Times New Roman" w:ascii="Times New Roman" w:hAnsi="Times New Roman"/>
        </w:rPr>
        <w:t>Justificativa para o não cumprimento integral: [Explique porque parte da meta não foi cumprida]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Metas não cumpridas (se houver)</w:t>
      </w:r>
    </w:p>
    <w:p>
      <w:pPr>
        <w:pStyle w:val="LO-normal"/>
        <w:numPr>
          <w:ilvl w:val="0"/>
          <w:numId w:val="7"/>
        </w:numPr>
        <w:spacing w:lineRule="auto" w:line="259" w:before="240" w:after="240"/>
        <w:ind w:left="720" w:hanging="3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Meta </w:t>
        <w:tab/>
        <w:t>1 [Descreva a meta, conforme consta no projeto apresentado]</w:t>
        <w:br/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◦ </w:t>
      </w:r>
      <w:r>
        <w:rPr>
          <w:rFonts w:eastAsia="Times New Roman" w:cs="Times New Roman" w:ascii="Times New Roman" w:hAnsi="Times New Roman"/>
        </w:rPr>
        <w:t>Justificativa para o não cumprimento: [Explique porque a meta não foi cumprida]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br/>
      </w:r>
      <w:r>
        <w:rPr>
          <w:rFonts w:eastAsia="Times New Roman" w:cs="Times New Roman" w:ascii="Times New Roman" w:hAnsi="Times New Roman"/>
          <w:b/>
        </w:rPr>
        <w:t>3. PRODUTOS GERADOS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3.1. A execução do projeto gerou algum produto? Exemplos: vídeos, produção musical, produção gráfica etc.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 Sim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 Não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3.1.1.</w:t>
        <w:tab/>
        <w:t>Como os produtos desenvolvidos ficaram disponíveis para o público após o fim do projeto?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Exemplos: publicações impressas, vídeos no YouTube?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br/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3.2. Quais foram os resultados gerados pelo projeto?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Detalhe os resultados gerados por cada atividade prevista no Projeto.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3.2.1 Pensando nos resultados finais gerados pelo projeto, você considera que ele …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(Você pode marcar mais de uma opção).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 Desenvolveu processos de criação, de investigação ou de pesquisa.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 Desenvolveu estudos, pesquisas e análises sobre o contexto de atuação. ( ) Colaborou para manter as atividades culturais do coletivo.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 Fortaleceu a identidade cultural do coletivo.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 Promoveu as práticas culturais do coletivo no espaço em que foi desenvolvido.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 Promoveu a formação em linguagens, técnicas e práticas artísticas e culturais.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 Ofereceu programações artísticas e culturais para a comunidade do entorno.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 Atuou na preservação, na proteção e na salvaguarda de bens e manifestações culturais.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4. PÚBLICO ALCANÇADO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Informe a quantidade de pessoas beneficiadas pelo projeto, demonstre os mecanismos utilizados para mensuração, a exemplo de listas de presenças. Em caso de baixa frequência ou oscilação relevante informe as justificativas.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5. EQUIPE DO PROJETO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5.1 Quantas pessoas fizeram parte da equipe do projeto?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Digite um número exato (exemplo: 23).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5.2 Houve mudanças de espaços, Público alvo, na equipe, ou horário ao longo da execução do projeto?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 Sim ( ) Não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Informe se entraram ou saíram pessoas na equipe durante a execução do projeto; e também justificativa da mudança de espaço, público-alvo, horário,…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5.3</w:t>
        <w:tab/>
        <w:t>Informe os profissionais que participaram da execução do projeto:</w:t>
      </w:r>
    </w:p>
    <w:tbl>
      <w:tblPr>
        <w:tblStyle w:val="Table7"/>
        <w:tblW w:w="8775" w:type="dxa"/>
        <w:jc w:val="left"/>
        <w:tblInd w:w="0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val="0600"/>
      </w:tblPr>
      <w:tblGrid>
        <w:gridCol w:w="1497"/>
        <w:gridCol w:w="1368"/>
        <w:gridCol w:w="1319"/>
        <w:gridCol w:w="1590"/>
        <w:gridCol w:w="1290"/>
        <w:gridCol w:w="1710"/>
      </w:tblGrid>
      <w:tr>
        <w:trPr>
          <w:trHeight w:val="1800" w:hRule="atLeast"/>
        </w:trPr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160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Nome</w:t>
              <w:tab/>
              <w:t xml:space="preserve">do </w:t>
              <w:tab/>
              <w:t xml:space="preserve">profissional/ </w:t>
              <w:tab/>
              <w:t>empresa</w:t>
            </w:r>
          </w:p>
          <w:p>
            <w:pPr>
              <w:pStyle w:val="LO-normal"/>
              <w:widowControl w:val="false"/>
              <w:spacing w:lineRule="auto" w:line="259" w:before="240" w:after="16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ab/>
              <w:tab/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0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Função no projeto</w:t>
            </w:r>
          </w:p>
          <w:p>
            <w:pPr>
              <w:pStyle w:val="LO-normal"/>
              <w:widowControl w:val="false"/>
              <w:spacing w:lineRule="auto" w:line="259" w:before="240" w:after="16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ab/>
              <w:tab/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0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CPF/ CNPJ</w:t>
            </w:r>
          </w:p>
          <w:p>
            <w:pPr>
              <w:pStyle w:val="LO-normal"/>
              <w:widowControl w:val="false"/>
              <w:spacing w:lineRule="auto" w:line="259" w:before="240" w:after="16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ab/>
              <w:tab/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Pessoa negra?</w:t>
            </w:r>
          </w:p>
          <w:p>
            <w:pPr>
              <w:pStyle w:val="LO-normal"/>
              <w:widowControl w:val="false"/>
              <w:spacing w:lineRule="auto" w:line="259" w:before="240" w:after="16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ab/>
              <w:tab/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 xml:space="preserve">Pessoa </w:t>
              <w:tab/>
              <w:t>índigena?</w:t>
            </w:r>
          </w:p>
          <w:p>
            <w:pPr>
              <w:pStyle w:val="LO-normal"/>
              <w:widowControl w:val="false"/>
              <w:spacing w:lineRule="auto" w:line="259" w:before="240" w:after="16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ab/>
              <w:tab/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 xml:space="preserve">Pessoa </w:t>
              <w:tab/>
              <w:t>com deficiência?</w:t>
            </w:r>
          </w:p>
          <w:p>
            <w:pPr>
              <w:pStyle w:val="LO-normal"/>
              <w:widowControl w:val="false"/>
              <w:spacing w:lineRule="auto" w:line="259" w:before="240" w:after="16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ab/>
              <w:tab/>
            </w:r>
          </w:p>
        </w:tc>
      </w:tr>
      <w:tr>
        <w:trPr>
          <w:trHeight w:val="795" w:hRule="atLeast"/>
        </w:trPr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100" w:after="240"/>
              <w:ind w:left="120" w:right="140" w:hanging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Ex.:João Silva</w:t>
            </w:r>
          </w:p>
          <w:p>
            <w:pPr>
              <w:pStyle w:val="LO-normal"/>
              <w:widowControl w:val="false"/>
              <w:spacing w:lineRule="auto" w:line="259" w:before="240" w:after="16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ab/>
              <w:tab/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Cineasta</w:t>
            </w:r>
          </w:p>
          <w:p>
            <w:pPr>
              <w:pStyle w:val="LO-normal"/>
              <w:widowControl w:val="false"/>
              <w:spacing w:lineRule="auto" w:line="259" w:before="240" w:after="16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ab/>
              <w:tab/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100" w:after="0"/>
              <w:ind w:left="120" w:hanging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123456789101</w:t>
            </w:r>
          </w:p>
          <w:p>
            <w:pPr>
              <w:pStyle w:val="LO-normal"/>
              <w:widowControl w:val="false"/>
              <w:spacing w:lineRule="auto" w:line="259" w:before="240" w:after="16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ab/>
              <w:tab/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100" w:after="240"/>
              <w:ind w:left="120" w:right="380" w:hanging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Sim/Não</w:t>
            </w:r>
          </w:p>
          <w:p>
            <w:pPr>
              <w:pStyle w:val="LO-normal"/>
              <w:widowControl w:val="false"/>
              <w:spacing w:lineRule="auto" w:line="259" w:before="240" w:after="16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ab/>
              <w:tab/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100" w:after="240"/>
              <w:ind w:left="0" w:right="380" w:hanging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Sim/ Não</w:t>
            </w:r>
          </w:p>
          <w:p>
            <w:pPr>
              <w:pStyle w:val="LO-normal"/>
              <w:widowControl w:val="false"/>
              <w:spacing w:lineRule="auto" w:line="259" w:before="240" w:after="16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ab/>
              <w:tab/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-normal"/>
              <w:widowControl w:val="false"/>
              <w:spacing w:lineRule="auto" w:line="259" w:before="24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Sim/Não</w:t>
            </w:r>
          </w:p>
          <w:p>
            <w:pPr>
              <w:pStyle w:val="LO-normal"/>
              <w:widowControl w:val="false"/>
              <w:spacing w:lineRule="auto" w:line="259" w:before="240" w:after="16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ab/>
              <w:tab/>
            </w:r>
          </w:p>
        </w:tc>
      </w:tr>
    </w:tbl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6.</w:t>
        <w:tab/>
        <w:t>LOCAIS DE REALIZAÇÃO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6.1</w:t>
        <w:tab/>
        <w:t>Em que área do município o projeto foi realizado?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Você pode marcar mais de uma opção.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)Zona urbana central.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)Zona urbana periférica. ( )Zona rural.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)Área de vulnerabilidade social. ( )Unidades habitacionais.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)Territórios indígenas (demarcados ou em processo de demarcação).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)Comunidades quilombolas (terra titulada, em processo de titulação, com registro na Fundação Palmares).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)Áreas atingidas por barragem.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)Território de povos e comunidades tradicionais (ribeirinhos, louceiros, cipozeiro, pequizeiros, vazanteiros, povos do mar etc.).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( )Outros: </w:t>
        <w:tab/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6.2 Onde o projeto foi realizado?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Você pode marcar mais de uma opção.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)Equipamento cultural público municipal. ( )Equipamento cultural público estadual. ( )Espaço cultural independente.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)Escola.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)Praça.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)Rua.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( )Parque. ( )Outros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7. DIVULGAÇÃO DO PROJETO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Informe como o projeto foi divulgado. Ex.: Divulgado no Instagram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8.</w:t>
        <w:tab/>
        <w:t>TÓPICOS ADICIONAIS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Inclua aqui informações relevantes que não foram abordadas nos tópicos anteriores, se houver.</w:t>
        <w:br/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</w:rPr>
        <w:t xml:space="preserve">9. </w:t>
      </w:r>
      <w:r>
        <w:rPr>
          <w:rFonts w:eastAsia="Times New Roman" w:cs="Times New Roman" w:ascii="Times New Roman" w:hAnsi="Times New Roman"/>
          <w:b/>
        </w:rPr>
        <w:t>ANEXOS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Junte documentos que comprovem que você executou o projeto, tais como lista de presença, relatório fotográfico, vídeos, depoimentos, entre outros.</w:t>
      </w:r>
    </w:p>
    <w:p>
      <w:pPr>
        <w:pStyle w:val="LO-normal"/>
        <w:spacing w:lineRule="auto" w:line="259" w:before="240" w:after="1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br/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_____________________________________</w:t>
      </w:r>
    </w:p>
    <w:p>
      <w:pPr>
        <w:pStyle w:val="LO-normal"/>
        <w:spacing w:lineRule="auto" w:line="259" w:before="240" w:after="16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Assinatura do Agente Cultural Proponente</w:t>
      </w:r>
    </w:p>
    <w:p>
      <w:pPr>
        <w:pStyle w:val="LO-normal"/>
        <w:jc w:val="both"/>
        <w:rPr/>
      </w:pPr>
      <w:r>
        <w:rPr/>
      </w:r>
    </w:p>
    <w:p>
      <w:pPr>
        <w:pStyle w:val="LO-normal"/>
        <w:jc w:val="both"/>
        <w:rPr/>
      </w:pPr>
      <w:r>
        <w:rPr/>
      </w:r>
    </w:p>
    <w:p>
      <w:pPr>
        <w:pStyle w:val="LO-normal"/>
        <w:jc w:val="both"/>
        <w:rPr/>
      </w:pPr>
      <w:r>
        <w:rPr/>
      </w:r>
    </w:p>
    <w:p>
      <w:pPr>
        <w:pStyle w:val="LO-normal"/>
        <w:jc w:val="both"/>
        <w:rPr/>
      </w:pPr>
      <w:r>
        <w:rPr/>
      </w:r>
    </w:p>
    <w:p>
      <w:pPr>
        <w:pStyle w:val="LO-normal"/>
        <w:jc w:val="both"/>
        <w:rPr/>
      </w:pPr>
      <w:r>
        <w:rPr/>
      </w:r>
    </w:p>
    <w:p>
      <w:pPr>
        <w:pStyle w:val="LO-normal"/>
        <w:jc w:val="both"/>
        <w:rPr/>
      </w:pPr>
      <w:r>
        <w:rPr/>
      </w:r>
    </w:p>
    <w:p>
      <w:pPr>
        <w:pStyle w:val="LO-normal"/>
        <w:jc w:val="both"/>
        <w:rPr/>
      </w:pPr>
      <w:r>
        <w:rPr/>
      </w:r>
    </w:p>
    <w:p>
      <w:pPr>
        <w:pStyle w:val="LO-normal"/>
        <w:jc w:val="both"/>
        <w:rPr/>
      </w:pPr>
      <w:r>
        <w:rPr/>
      </w:r>
    </w:p>
    <w:p>
      <w:pPr>
        <w:pStyle w:val="LO-normal"/>
        <w:jc w:val="both"/>
        <w:rPr/>
      </w:pPr>
      <w:r>
        <w:rPr/>
      </w:r>
    </w:p>
    <w:p>
      <w:pPr>
        <w:pStyle w:val="LO-normal"/>
        <w:jc w:val="both"/>
        <w:rPr/>
      </w:pPr>
      <w:r>
        <w:rPr/>
      </w:r>
    </w:p>
    <w:p>
      <w:pPr>
        <w:pStyle w:val="LO-normal"/>
        <w:jc w:val="both"/>
        <w:rPr/>
      </w:pPr>
      <w:r>
        <w:rPr/>
      </w:r>
    </w:p>
    <w:p>
      <w:pPr>
        <w:pStyle w:val="LO-normal"/>
        <w:jc w:val="both"/>
        <w:rPr/>
      </w:pPr>
      <w:r>
        <w:rPr/>
        <w:t xml:space="preserve">Cronograma de Execução: </w:t>
      </w:r>
    </w:p>
    <w:p>
      <w:pPr>
        <w:pStyle w:val="LO-normal"/>
        <w:jc w:val="both"/>
        <w:rPr/>
      </w:pPr>
      <w:r>
        <w:rPr/>
      </w:r>
    </w:p>
    <w:tbl>
      <w:tblPr>
        <w:tblStyle w:val="Table8"/>
        <w:tblW w:w="9029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4514"/>
        <w:gridCol w:w="4514"/>
      </w:tblGrid>
      <w:tr>
        <w:trPr/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40"/>
              <w:jc w:val="both"/>
              <w:rPr/>
            </w:pPr>
            <w:r>
              <w:rPr/>
              <w:t>Abertura de Edital</w:t>
            </w:r>
          </w:p>
        </w:tc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40"/>
              <w:jc w:val="both"/>
              <w:rPr/>
            </w:pPr>
            <w:r>
              <w:rPr/>
              <w:t>17/10/2024 - 18/11/2024</w:t>
            </w:r>
          </w:p>
        </w:tc>
      </w:tr>
      <w:tr>
        <w:trPr/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40"/>
              <w:jc w:val="both"/>
              <w:rPr/>
            </w:pPr>
            <w:r>
              <w:rPr/>
              <w:t>Análise das Propostas</w:t>
            </w:r>
          </w:p>
        </w:tc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40"/>
              <w:jc w:val="both"/>
              <w:rPr/>
            </w:pPr>
            <w:r>
              <w:rPr/>
              <w:t>18/11/2024 - 25/11/2024</w:t>
            </w:r>
          </w:p>
        </w:tc>
      </w:tr>
      <w:tr>
        <w:trPr/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40"/>
              <w:jc w:val="both"/>
              <w:rPr/>
            </w:pPr>
            <w:r>
              <w:rPr/>
              <w:t xml:space="preserve">Publicação dos Proponentes Contemplados </w:t>
            </w:r>
          </w:p>
        </w:tc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40"/>
              <w:jc w:val="both"/>
              <w:rPr/>
            </w:pPr>
            <w:r>
              <w:rPr/>
              <w:t xml:space="preserve">26/12/2024 </w:t>
            </w:r>
          </w:p>
        </w:tc>
      </w:tr>
      <w:tr>
        <w:trPr/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40"/>
              <w:jc w:val="both"/>
              <w:rPr/>
            </w:pPr>
            <w:r>
              <w:rPr/>
              <w:t>Recurso da Classificatória</w:t>
            </w:r>
          </w:p>
        </w:tc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40"/>
              <w:jc w:val="both"/>
              <w:rPr/>
            </w:pPr>
            <w:r>
              <w:rPr/>
              <w:t>27/11/2024 - 28/11/2024</w:t>
            </w:r>
          </w:p>
        </w:tc>
      </w:tr>
      <w:tr>
        <w:trPr/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40"/>
              <w:jc w:val="both"/>
              <w:rPr/>
            </w:pPr>
            <w:r>
              <w:rPr/>
              <w:t>Resultado do Recurso</w:t>
            </w:r>
          </w:p>
        </w:tc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40"/>
              <w:jc w:val="both"/>
              <w:rPr/>
            </w:pPr>
            <w:r>
              <w:rPr/>
              <w:t>29/11/2024</w:t>
            </w:r>
          </w:p>
        </w:tc>
      </w:tr>
      <w:tr>
        <w:trPr/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40"/>
              <w:jc w:val="both"/>
              <w:rPr/>
            </w:pPr>
            <w:r>
              <w:rPr/>
              <w:t>Homologação</w:t>
            </w:r>
          </w:p>
        </w:tc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-normal"/>
              <w:widowControl w:val="false"/>
              <w:spacing w:lineRule="auto" w:line="240"/>
              <w:jc w:val="both"/>
              <w:rPr/>
            </w:pPr>
            <w:r>
              <w:rPr/>
              <w:t>3/12/2024</w:t>
            </w:r>
          </w:p>
        </w:tc>
      </w:tr>
    </w:tbl>
    <w:p>
      <w:pPr>
        <w:pStyle w:val="LO-normal"/>
        <w:jc w:val="both"/>
        <w:rPr>
          <w:rFonts w:ascii="Times New Roman" w:hAnsi="Times New Roman" w:eastAsia="Times New Roman" w:cs="Times New Roman"/>
        </w:rPr>
      </w:pPr>
      <w:r>
        <w:rPr/>
      </w:r>
    </w:p>
    <w:sectPr>
      <w:headerReference w:type="default" r:id="rId2"/>
      <w:type w:val="nextPage"/>
      <w:pgSz w:w="11906" w:h="16838"/>
      <w:pgMar w:left="1440" w:right="1440" w:gutter="0" w:header="1440" w:top="2013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1"/>
    <w:family w:val="swiss"/>
    <w:pitch w:val="variable"/>
  </w:font>
  <w:font w:name="Wingdings">
    <w:charset w:val="02"/>
    <w:family w:val="auto"/>
    <w:pitch w:val="variable"/>
  </w:font>
  <w:font w:name="Wingdings 2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-normal"/>
      <w:widowControl/>
      <w:suppressAutoHyphens w:val="true"/>
      <w:bidi w:val="0"/>
      <w:spacing w:lineRule="auto" w:line="276" w:before="0" w:after="0"/>
      <w:ind w:left="2324" w:right="0" w:hanging="0"/>
      <w:jc w:val="left"/>
      <w:rPr/>
    </w:pPr>
    <w:r>
      <w:rPr>
        <w:sz w:val="18"/>
        <w:szCs w:val="18"/>
      </w:rPr>
      <w:drawing>
        <wp:anchor behindDoc="1" distT="0" distB="0" distL="0" distR="0" simplePos="0" locked="0" layoutInCell="0" allowOverlap="1" relativeHeight="43">
          <wp:simplePos x="0" y="0"/>
          <wp:positionH relativeFrom="column">
            <wp:posOffset>240665</wp:posOffset>
          </wp:positionH>
          <wp:positionV relativeFrom="paragraph">
            <wp:posOffset>-65405</wp:posOffset>
          </wp:positionV>
          <wp:extent cx="1091565" cy="979170"/>
          <wp:effectExtent l="0" t="0" r="0" b="0"/>
          <wp:wrapSquare wrapText="largest"/>
          <wp:docPr id="1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91565" cy="9791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0" distT="0" distB="0" distL="0" distR="0" simplePos="0" locked="0" layoutInCell="0" allowOverlap="1" relativeHeight="22">
          <wp:simplePos x="0" y="0"/>
          <wp:positionH relativeFrom="column">
            <wp:posOffset>4512945</wp:posOffset>
          </wp:positionH>
          <wp:positionV relativeFrom="paragraph">
            <wp:posOffset>48260</wp:posOffset>
          </wp:positionV>
          <wp:extent cx="1687195" cy="922020"/>
          <wp:effectExtent l="0" t="0" r="0" b="0"/>
          <wp:wrapSquare wrapText="largest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687195" cy="922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8"/>
        <w:szCs w:val="18"/>
      </w:rPr>
      <w:t>Estado do Rio de Janeiro</w:t>
    </w:r>
  </w:p>
  <w:p>
    <w:pPr>
      <w:pStyle w:val="LO-normal"/>
      <w:widowControl/>
      <w:suppressAutoHyphens w:val="true"/>
      <w:bidi w:val="0"/>
      <w:spacing w:lineRule="auto" w:line="276" w:before="0" w:after="0"/>
      <w:ind w:left="2324" w:right="0" w:hanging="0"/>
      <w:jc w:val="left"/>
      <w:rPr/>
    </w:pPr>
    <w:r>
      <w:rPr>
        <w:sz w:val="18"/>
        <w:szCs w:val="18"/>
      </w:rPr>
      <w:t>PREFEITURA MUNICIPAL DE SILVA JARDIM</w:t>
    </w:r>
  </w:p>
  <w:p>
    <w:pPr>
      <w:pStyle w:val="LO-normal"/>
      <w:widowControl/>
      <w:suppressAutoHyphens w:val="true"/>
      <w:bidi w:val="0"/>
      <w:spacing w:lineRule="auto" w:line="276" w:before="0" w:after="0"/>
      <w:ind w:left="2324" w:right="0" w:hanging="0"/>
      <w:jc w:val="left"/>
      <w:rPr/>
    </w:pPr>
    <w:r>
      <w:rPr>
        <w:sz w:val="18"/>
        <w:szCs w:val="18"/>
      </w:rPr>
      <w:t>Secretaria Municipal de Turismo, Cultura, Esporte e Lazer</w:t>
    </w:r>
  </w:p>
  <w:p>
    <w:pPr>
      <w:pStyle w:val="LO-normal"/>
      <w:widowControl/>
      <w:suppressAutoHyphens w:val="true"/>
      <w:bidi w:val="0"/>
      <w:spacing w:lineRule="auto" w:line="276" w:before="0" w:after="0"/>
      <w:ind w:left="2324" w:right="0" w:hanging="0"/>
      <w:jc w:val="left"/>
      <w:rPr/>
    </w:pPr>
    <w:r>
      <w:rPr>
        <w:sz w:val="18"/>
        <w:szCs w:val="18"/>
      </w:rPr>
      <w:t>CNPJ 28.741.098/0001-57</w:t>
    </w:r>
  </w:p>
  <w:p>
    <w:pPr>
      <w:pStyle w:val="LO-normal"/>
      <w:widowControl/>
      <w:suppressAutoHyphens w:val="true"/>
      <w:bidi w:val="0"/>
      <w:spacing w:lineRule="auto" w:line="276" w:before="0" w:after="0"/>
      <w:ind w:left="2324" w:right="0" w:hanging="0"/>
      <w:jc w:val="left"/>
      <w:rPr/>
    </w:pPr>
    <w:r>
      <w:rPr>
        <w:sz w:val="18"/>
        <w:szCs w:val="18"/>
      </w:rPr>
      <w:t xml:space="preserve">E-mail: </w:t>
    </w:r>
    <w:hyperlink r:id="rId3">
      <w:r>
        <w:rPr>
          <w:color w:val="1155CC"/>
          <w:sz w:val="18"/>
          <w:szCs w:val="18"/>
          <w:u w:val="single"/>
        </w:rPr>
        <w:t>semtic.pmsj@gmail.com</w:t>
      </w:r>
    </w:hyperlink>
  </w:p>
  <w:p>
    <w:pPr>
      <w:pStyle w:val="LO-normal"/>
      <w:widowControl/>
      <w:suppressAutoHyphens w:val="true"/>
      <w:bidi w:val="0"/>
      <w:spacing w:lineRule="auto" w:line="276" w:before="0" w:after="0"/>
      <w:ind w:left="2324" w:right="0" w:hanging="0"/>
      <w:jc w:val="left"/>
      <w:rPr/>
    </w:pPr>
    <w:r>
      <w:rPr>
        <w:sz w:val="18"/>
        <w:szCs w:val="18"/>
      </w:rPr>
      <w:t>Home page: www.silvajardim.rj.gov.br</w:t>
    </w:r>
  </w:p>
  <w:p>
    <w:pPr>
      <w:pStyle w:val="LO-normal"/>
      <w:widowControl/>
      <w:suppressAutoHyphens w:val="true"/>
      <w:bidi w:val="0"/>
      <w:spacing w:lineRule="auto" w:line="276" w:before="0" w:after="0"/>
      <w:ind w:left="2324" w:right="0" w:hanging="0"/>
      <w:jc w:val="lef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4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7"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8"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9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9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Ttulo1">
    <w:name w:val="Heading 1"/>
    <w:basedOn w:val="LO-normal"/>
    <w:next w:val="LO-normal"/>
    <w:qFormat/>
    <w:pPr>
      <w:keepNext w:val="true"/>
      <w:keepLines/>
      <w:pageBreakBefore w:val="false"/>
      <w:spacing w:lineRule="auto" w:line="240" w:before="400" w:after="120"/>
    </w:pPr>
    <w:rPr>
      <w:sz w:val="40"/>
      <w:szCs w:val="40"/>
    </w:rPr>
  </w:style>
  <w:style w:type="paragraph" w:styleId="Ttulo2">
    <w:name w:val="Heading 2"/>
    <w:basedOn w:val="LO-normal"/>
    <w:next w:val="LO-normal"/>
    <w:qFormat/>
    <w:pPr>
      <w:keepNext w:val="true"/>
      <w:keepLines/>
      <w:pageBreakBefore w:val="false"/>
      <w:spacing w:lineRule="auto" w:line="240" w:before="360" w:after="120"/>
    </w:pPr>
    <w:rPr>
      <w:b w:val="false"/>
      <w:sz w:val="32"/>
      <w:szCs w:val="32"/>
    </w:rPr>
  </w:style>
  <w:style w:type="paragraph" w:styleId="Ttulo3">
    <w:name w:val="Heading 3"/>
    <w:basedOn w:val="LO-normal"/>
    <w:next w:val="LO-normal"/>
    <w:qFormat/>
    <w:pPr>
      <w:keepNext w:val="true"/>
      <w:keepLines/>
      <w:pageBreakBefore w:val="false"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Ttulo4">
    <w:name w:val="Heading 4"/>
    <w:basedOn w:val="LO-normal"/>
    <w:next w:val="LO-normal"/>
    <w:qFormat/>
    <w:pPr>
      <w:keepNext w:val="true"/>
      <w:keepLines/>
      <w:pageBreakBefore w:val="false"/>
      <w:spacing w:lineRule="auto" w:line="240" w:before="280" w:after="80"/>
    </w:pPr>
    <w:rPr>
      <w:color w:val="666666"/>
      <w:sz w:val="24"/>
      <w:szCs w:val="24"/>
    </w:rPr>
  </w:style>
  <w:style w:type="paragraph" w:styleId="Ttulo5">
    <w:name w:val="Heading 5"/>
    <w:basedOn w:val="LO-normal"/>
    <w:next w:val="LO-normal"/>
    <w:qFormat/>
    <w:pPr>
      <w:keepNext w:val="true"/>
      <w:keepLines/>
      <w:pageBreakBefore w:val="false"/>
      <w:spacing w:lineRule="auto" w:line="240" w:before="240" w:after="80"/>
    </w:pPr>
    <w:rPr>
      <w:color w:val="666666"/>
      <w:sz w:val="22"/>
      <w:szCs w:val="22"/>
    </w:rPr>
  </w:style>
  <w:style w:type="paragraph" w:styleId="Ttulo6">
    <w:name w:val="Heading 6"/>
    <w:basedOn w:val="LO-normal"/>
    <w:next w:val="LO-normal"/>
    <w:qFormat/>
    <w:pPr>
      <w:keepNext w:val="true"/>
      <w:keepLines/>
      <w:pageBreakBefore w:val="false"/>
      <w:spacing w:lineRule="auto" w:line="240" w:before="240" w:after="80"/>
    </w:pPr>
    <w:rPr>
      <w:i/>
      <w:color w:val="666666"/>
      <w:sz w:val="22"/>
      <w:szCs w:val="22"/>
    </w:rPr>
  </w:style>
  <w:style w:type="character" w:styleId="LinkdaInternet">
    <w:name w:val="Hyperlink"/>
    <w:rPr>
      <w:color w:val="00008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O-normal" w:default="1">
    <w:name w:val="LO-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Ttulododocumento">
    <w:name w:val="Title"/>
    <w:basedOn w:val="LO-normal"/>
    <w:next w:val="LO-normal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Subttulo">
    <w:name w:val="Subtitle"/>
    <w:basedOn w:val="LO-normal"/>
    <w:next w:val="LO-normal"/>
    <w:qFormat/>
    <w:pPr>
      <w:keepNext w:val="true"/>
      <w:keepLines/>
      <w:pageBreakBefore w:val="false"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paragraph" w:styleId="CabealhoeRodap">
    <w:name w:val="Cabeçalho e Rodapé"/>
    <w:basedOn w:val="Normal"/>
    <w:qFormat/>
    <w:pPr>
      <w:suppressLineNumbers/>
      <w:tabs>
        <w:tab w:val="clear" w:pos="720"/>
        <w:tab w:val="center" w:pos="4513" w:leader="none"/>
        <w:tab w:val="right" w:pos="9026" w:leader="none"/>
      </w:tabs>
    </w:pPr>
    <w:rPr/>
  </w:style>
  <w:style w:type="paragraph" w:styleId="Cabealho">
    <w:name w:val="Header"/>
    <w:basedOn w:val="CabealhoeRodap"/>
    <w:pPr>
      <w:suppressLineNumbers/>
    </w:pPr>
    <w:rPr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hyperlink" Target="mailto:semtic.pmsj@gmail.com" TargetMode="Externa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20</TotalTime>
  <Application>LibreOffice/7.5.4.2$Windows_X86_64 LibreOffice_project/36ccfdc35048b057fd9854c757a8b67ec53977b6</Application>
  <AppVersion>15.0000</AppVersion>
  <Pages>21</Pages>
  <Words>4065</Words>
  <Characters>23031</Characters>
  <CharactersWithSpaces>26893</CharactersWithSpaces>
  <Paragraphs>341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2024-10-17T11:11:03Z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